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E8664" w14:textId="0F14777F" w:rsidR="002D2AB1" w:rsidRPr="00BF6253" w:rsidRDefault="00590B35" w:rsidP="00BF6253">
      <w:pPr>
        <w:pStyle w:val="Heading1"/>
        <w:jc w:val="center"/>
        <w:rPr>
          <w:rFonts w:ascii="Times New Roman" w:hAnsi="Times New Roman"/>
          <w:b/>
          <w:bCs/>
          <w:sz w:val="24"/>
          <w:szCs w:val="24"/>
        </w:rPr>
      </w:pPr>
      <w:r>
        <w:rPr>
          <w:rFonts w:ascii="Times New Roman" w:hAnsi="Times New Roman"/>
          <w:b/>
          <w:sz w:val="24"/>
          <w:szCs w:val="24"/>
        </w:rPr>
        <w:t xml:space="preserve">EMERGENCY USE AUTHORIZATION (EUA) </w:t>
      </w:r>
      <w:r w:rsidR="007E43CA">
        <w:rPr>
          <w:rFonts w:ascii="Times New Roman" w:hAnsi="Times New Roman"/>
          <w:b/>
          <w:sz w:val="24"/>
          <w:szCs w:val="24"/>
        </w:rPr>
        <w:t>TEST</w:t>
      </w:r>
      <w:r w:rsidR="002D2AB1" w:rsidRPr="00BF6253">
        <w:rPr>
          <w:rFonts w:ascii="Times New Roman" w:hAnsi="Times New Roman"/>
          <w:b/>
          <w:bCs/>
          <w:sz w:val="24"/>
          <w:szCs w:val="24"/>
        </w:rPr>
        <w:t xml:space="preserve"> SUMMARY</w:t>
      </w:r>
      <w:r w:rsidR="004B57B7">
        <w:rPr>
          <w:rFonts w:ascii="Times New Roman" w:hAnsi="Times New Roman"/>
          <w:b/>
          <w:bCs/>
          <w:sz w:val="24"/>
          <w:szCs w:val="24"/>
        </w:rPr>
        <w:t xml:space="preserve"> FOR THE </w:t>
      </w:r>
      <w:r w:rsidR="004B57B7" w:rsidRPr="004B57B7">
        <w:rPr>
          <w:rFonts w:ascii="Times New Roman" w:hAnsi="Times New Roman"/>
          <w:b/>
          <w:bCs/>
          <w:i/>
          <w:iCs/>
          <w:sz w:val="24"/>
          <w:szCs w:val="24"/>
          <w:highlight w:val="yellow"/>
        </w:rPr>
        <w:t>[LABORATORY NAME – TEST NAME]</w:t>
      </w:r>
    </w:p>
    <w:p w14:paraId="51329E27" w14:textId="60B53480" w:rsidR="002D2AB1" w:rsidRPr="002D2AB1" w:rsidRDefault="002D2AB1" w:rsidP="002D2AB1">
      <w:pPr>
        <w:pStyle w:val="Heading1"/>
        <w:rPr>
          <w:rFonts w:ascii="Times New Roman" w:hAnsi="Times New Roman"/>
          <w:sz w:val="24"/>
          <w:szCs w:val="24"/>
        </w:rPr>
      </w:pPr>
    </w:p>
    <w:p w14:paraId="1DEA0EF1" w14:textId="77777777" w:rsidR="002D2AB1" w:rsidRPr="002D2AB1" w:rsidRDefault="002D2AB1" w:rsidP="00BF6253">
      <w:pPr>
        <w:pStyle w:val="Heading1"/>
        <w:jc w:val="center"/>
        <w:rPr>
          <w:rFonts w:ascii="Times New Roman" w:hAnsi="Times New Roman"/>
          <w:sz w:val="24"/>
          <w:szCs w:val="24"/>
        </w:rPr>
      </w:pPr>
      <w:r w:rsidRPr="002D2AB1">
        <w:rPr>
          <w:rFonts w:ascii="Times New Roman" w:hAnsi="Times New Roman"/>
          <w:sz w:val="24"/>
          <w:szCs w:val="24"/>
        </w:rPr>
        <w:t xml:space="preserve">For </w:t>
      </w:r>
      <w:r w:rsidRPr="00BF6253">
        <w:rPr>
          <w:rFonts w:ascii="Times New Roman" w:hAnsi="Times New Roman"/>
          <w:i/>
          <w:iCs/>
          <w:sz w:val="24"/>
          <w:szCs w:val="24"/>
        </w:rPr>
        <w:t xml:space="preserve">In vitro </w:t>
      </w:r>
      <w:r w:rsidRPr="002D2AB1">
        <w:rPr>
          <w:rFonts w:ascii="Times New Roman" w:hAnsi="Times New Roman"/>
          <w:sz w:val="24"/>
          <w:szCs w:val="24"/>
        </w:rPr>
        <w:t>Diagnostic Use</w:t>
      </w:r>
    </w:p>
    <w:p w14:paraId="374C060C" w14:textId="77777777" w:rsidR="002D2AB1" w:rsidRPr="002D2AB1" w:rsidRDefault="002D2AB1" w:rsidP="00BF6253">
      <w:pPr>
        <w:pStyle w:val="Heading1"/>
        <w:jc w:val="center"/>
        <w:rPr>
          <w:rFonts w:ascii="Times New Roman" w:hAnsi="Times New Roman"/>
          <w:sz w:val="24"/>
          <w:szCs w:val="24"/>
        </w:rPr>
      </w:pPr>
      <w:r w:rsidRPr="002D2AB1">
        <w:rPr>
          <w:rFonts w:ascii="Times New Roman" w:hAnsi="Times New Roman"/>
          <w:sz w:val="24"/>
          <w:szCs w:val="24"/>
        </w:rPr>
        <w:t>Rx Only</w:t>
      </w:r>
    </w:p>
    <w:p w14:paraId="7B08CA1A" w14:textId="651AE275" w:rsidR="002D37A9" w:rsidRDefault="002D2AB1" w:rsidP="002D2AB1">
      <w:pPr>
        <w:pStyle w:val="Heading1"/>
        <w:jc w:val="center"/>
        <w:rPr>
          <w:rFonts w:ascii="Times New Roman" w:hAnsi="Times New Roman"/>
          <w:sz w:val="24"/>
          <w:szCs w:val="24"/>
        </w:rPr>
      </w:pPr>
      <w:r w:rsidRPr="002D2AB1">
        <w:rPr>
          <w:rFonts w:ascii="Times New Roman" w:hAnsi="Times New Roman"/>
          <w:sz w:val="24"/>
          <w:szCs w:val="24"/>
        </w:rPr>
        <w:t>For use under Emergency Use Authorization (EUA) only</w:t>
      </w:r>
    </w:p>
    <w:p w14:paraId="4A548955" w14:textId="77777777" w:rsidR="002D2AB1" w:rsidRPr="00BF6253" w:rsidRDefault="002D2AB1" w:rsidP="00BF6253"/>
    <w:p w14:paraId="76586BE3" w14:textId="77777777" w:rsidR="00B3160B" w:rsidRDefault="00B3160B" w:rsidP="00BF6253"/>
    <w:p w14:paraId="7EA258D4" w14:textId="453E5385" w:rsidR="00B3160B" w:rsidRPr="00D235AF" w:rsidRDefault="00D235AF" w:rsidP="00BF6253">
      <w:pPr>
        <w:rPr>
          <w:b/>
          <w:bCs/>
          <w:sz w:val="24"/>
          <w:szCs w:val="24"/>
        </w:rPr>
      </w:pPr>
      <w:r w:rsidRPr="00D235AF">
        <w:rPr>
          <w:b/>
          <w:bCs/>
          <w:sz w:val="24"/>
          <w:szCs w:val="24"/>
        </w:rPr>
        <w:t xml:space="preserve">The </w:t>
      </w:r>
      <w:r w:rsidRPr="00E34C5F">
        <w:rPr>
          <w:b/>
          <w:bCs/>
          <w:i/>
          <w:iCs/>
          <w:sz w:val="24"/>
          <w:szCs w:val="24"/>
          <w:highlight w:val="yellow"/>
        </w:rPr>
        <w:t>[test name]</w:t>
      </w:r>
      <w:r w:rsidRPr="00D235AF">
        <w:rPr>
          <w:b/>
          <w:bCs/>
          <w:sz w:val="24"/>
          <w:szCs w:val="24"/>
        </w:rPr>
        <w:t xml:space="preserve"> will be performed at the </w:t>
      </w:r>
      <w:r w:rsidRPr="00E34C5F">
        <w:rPr>
          <w:b/>
          <w:bCs/>
          <w:i/>
          <w:iCs/>
          <w:sz w:val="24"/>
          <w:szCs w:val="24"/>
          <w:highlight w:val="yellow"/>
        </w:rPr>
        <w:t>[laboratory name]</w:t>
      </w:r>
      <w:r w:rsidRPr="00D235AF">
        <w:rPr>
          <w:b/>
          <w:bCs/>
          <w:sz w:val="24"/>
          <w:szCs w:val="24"/>
        </w:rPr>
        <w:t xml:space="preserve"> located at </w:t>
      </w:r>
      <w:r w:rsidRPr="00E34C5F">
        <w:rPr>
          <w:b/>
          <w:bCs/>
          <w:i/>
          <w:iCs/>
          <w:sz w:val="24"/>
          <w:szCs w:val="24"/>
          <w:highlight w:val="yellow"/>
        </w:rPr>
        <w:t>[laboratory address]</w:t>
      </w:r>
      <w:r w:rsidRPr="00D235AF">
        <w:rPr>
          <w:b/>
          <w:bCs/>
          <w:sz w:val="24"/>
          <w:szCs w:val="24"/>
        </w:rPr>
        <w:t>, which is certified under the Clinical Laboratory Improvement Amendments of 1988 (CLIA), 42 U.S.C. §263a, and meets the requirements to perform high complexity tests.</w:t>
      </w:r>
    </w:p>
    <w:p w14:paraId="0F288920" w14:textId="77777777" w:rsidR="00B3160B" w:rsidRPr="00BF6253" w:rsidRDefault="00B3160B" w:rsidP="00BF6253"/>
    <w:p w14:paraId="06472682" w14:textId="48208EAF" w:rsidR="00977498" w:rsidRPr="006B4A58" w:rsidRDefault="002D2AB1" w:rsidP="00977498">
      <w:pPr>
        <w:rPr>
          <w:b/>
          <w:sz w:val="24"/>
          <w:szCs w:val="24"/>
          <w:u w:val="single"/>
        </w:rPr>
      </w:pPr>
      <w:r w:rsidRPr="006B4A58">
        <w:rPr>
          <w:b/>
          <w:bCs/>
          <w:sz w:val="24"/>
          <w:szCs w:val="24"/>
          <w:u w:val="single"/>
        </w:rPr>
        <w:t>INTENDED USE</w:t>
      </w:r>
    </w:p>
    <w:p w14:paraId="7AC5EB99" w14:textId="77777777" w:rsidR="002D2AB1" w:rsidRDefault="002D2AB1" w:rsidP="00977498">
      <w:pPr>
        <w:ind w:left="360" w:right="320"/>
        <w:rPr>
          <w:sz w:val="24"/>
          <w:szCs w:val="24"/>
        </w:rPr>
      </w:pPr>
    </w:p>
    <w:p w14:paraId="729CF641" w14:textId="04651509" w:rsidR="00977498" w:rsidRPr="00993318" w:rsidRDefault="00977498" w:rsidP="006B4A58">
      <w:pPr>
        <w:ind w:right="320"/>
        <w:rPr>
          <w:sz w:val="24"/>
          <w:szCs w:val="24"/>
        </w:rPr>
      </w:pPr>
      <w:r>
        <w:rPr>
          <w:sz w:val="24"/>
          <w:szCs w:val="24"/>
        </w:rPr>
        <w:t xml:space="preserve">The </w:t>
      </w:r>
      <w:r w:rsidRPr="00097E64">
        <w:rPr>
          <w:b/>
          <w:bCs/>
          <w:i/>
          <w:iCs/>
          <w:sz w:val="24"/>
          <w:szCs w:val="24"/>
          <w:highlight w:val="yellow"/>
        </w:rPr>
        <w:t>[test name]</w:t>
      </w:r>
      <w:r w:rsidR="0032000E">
        <w:rPr>
          <w:sz w:val="24"/>
          <w:szCs w:val="24"/>
        </w:rPr>
        <w:t xml:space="preserve"> is intended </w:t>
      </w:r>
      <w:r>
        <w:rPr>
          <w:sz w:val="24"/>
          <w:szCs w:val="24"/>
        </w:rPr>
        <w:t xml:space="preserve">for the </w:t>
      </w:r>
      <w:r>
        <w:rPr>
          <w:i/>
          <w:sz w:val="24"/>
          <w:szCs w:val="24"/>
        </w:rPr>
        <w:t>in vitro</w:t>
      </w:r>
      <w:r>
        <w:rPr>
          <w:sz w:val="24"/>
          <w:szCs w:val="24"/>
        </w:rPr>
        <w:t xml:space="preserve"> </w:t>
      </w:r>
      <w:r w:rsidR="00056207" w:rsidRPr="00E34C5F">
        <w:rPr>
          <w:b/>
          <w:bCs/>
          <w:i/>
          <w:iCs/>
          <w:sz w:val="24"/>
          <w:szCs w:val="24"/>
          <w:highlight w:val="yellow"/>
        </w:rPr>
        <w:t>[insert indication</w:t>
      </w:r>
      <w:r w:rsidR="00584349">
        <w:rPr>
          <w:b/>
          <w:bCs/>
          <w:i/>
          <w:iCs/>
          <w:sz w:val="24"/>
          <w:szCs w:val="24"/>
          <w:highlight w:val="yellow"/>
        </w:rPr>
        <w:t>(s)</w:t>
      </w:r>
      <w:r w:rsidR="00056207" w:rsidRPr="00E34C5F">
        <w:rPr>
          <w:b/>
          <w:bCs/>
          <w:i/>
          <w:iCs/>
          <w:sz w:val="24"/>
          <w:szCs w:val="24"/>
          <w:highlight w:val="yellow"/>
        </w:rPr>
        <w:t xml:space="preserve"> from applicable appendix(ces)</w:t>
      </w:r>
      <w:r w:rsidR="002C17CC" w:rsidRPr="00E34C5F">
        <w:rPr>
          <w:b/>
          <w:bCs/>
          <w:i/>
          <w:iCs/>
          <w:sz w:val="24"/>
          <w:szCs w:val="24"/>
          <w:highlight w:val="yellow"/>
        </w:rPr>
        <w:t>]</w:t>
      </w:r>
      <w:r w:rsidR="00A63196" w:rsidRPr="00660567">
        <w:rPr>
          <w:sz w:val="24"/>
          <w:szCs w:val="24"/>
        </w:rPr>
        <w:t>.</w:t>
      </w:r>
      <w:r>
        <w:rPr>
          <w:sz w:val="24"/>
          <w:szCs w:val="24"/>
        </w:rPr>
        <w:t xml:space="preserve"> </w:t>
      </w:r>
      <w:r w:rsidRPr="00E34BDB">
        <w:rPr>
          <w:w w:val="105"/>
          <w:sz w:val="24"/>
          <w:szCs w:val="21"/>
        </w:rPr>
        <w:t xml:space="preserve">Testing is limited to </w:t>
      </w:r>
      <w:bookmarkStart w:id="0" w:name="_Hlk39136102"/>
      <w:r w:rsidRPr="00993318">
        <w:rPr>
          <w:b/>
          <w:bCs/>
          <w:i/>
          <w:iCs/>
          <w:w w:val="105"/>
          <w:sz w:val="24"/>
          <w:szCs w:val="21"/>
          <w:highlight w:val="yellow"/>
        </w:rPr>
        <w:t>[laboratory name]</w:t>
      </w:r>
      <w:r>
        <w:rPr>
          <w:w w:val="105"/>
          <w:sz w:val="24"/>
          <w:szCs w:val="21"/>
        </w:rPr>
        <w:t xml:space="preserve"> </w:t>
      </w:r>
      <w:r w:rsidRPr="00E34BDB">
        <w:rPr>
          <w:w w:val="105"/>
          <w:sz w:val="24"/>
          <w:szCs w:val="21"/>
        </w:rPr>
        <w:t>laboratory</w:t>
      </w:r>
      <w:r w:rsidR="00F46BF2">
        <w:rPr>
          <w:w w:val="105"/>
          <w:sz w:val="24"/>
          <w:szCs w:val="21"/>
        </w:rPr>
        <w:t xml:space="preserve"> located at </w:t>
      </w:r>
      <w:r w:rsidR="00F46BF2" w:rsidRPr="00E34C5F">
        <w:rPr>
          <w:b/>
          <w:bCs/>
          <w:i/>
          <w:iCs/>
          <w:w w:val="105"/>
          <w:sz w:val="24"/>
          <w:szCs w:val="21"/>
          <w:highlight w:val="yellow"/>
        </w:rPr>
        <w:t>[laboratory address]</w:t>
      </w:r>
      <w:r w:rsidR="006D5F49">
        <w:rPr>
          <w:w w:val="105"/>
          <w:sz w:val="24"/>
          <w:szCs w:val="21"/>
        </w:rPr>
        <w:t>,</w:t>
      </w:r>
      <w:r w:rsidRPr="00E34BDB">
        <w:rPr>
          <w:w w:val="105"/>
          <w:sz w:val="24"/>
          <w:szCs w:val="21"/>
        </w:rPr>
        <w:t xml:space="preserve"> </w:t>
      </w:r>
      <w:r w:rsidR="00881F49">
        <w:rPr>
          <w:w w:val="105"/>
          <w:sz w:val="24"/>
          <w:szCs w:val="21"/>
        </w:rPr>
        <w:t xml:space="preserve">which is certified </w:t>
      </w:r>
      <w:r w:rsidR="006D5F49">
        <w:rPr>
          <w:w w:val="105"/>
          <w:sz w:val="24"/>
          <w:szCs w:val="21"/>
        </w:rPr>
        <w:t>under</w:t>
      </w:r>
      <w:r w:rsidRPr="00E34BDB">
        <w:rPr>
          <w:w w:val="105"/>
          <w:sz w:val="24"/>
          <w:szCs w:val="21"/>
        </w:rPr>
        <w:t xml:space="preserve"> </w:t>
      </w:r>
      <w:bookmarkEnd w:id="0"/>
      <w:r w:rsidRPr="00E34BDB">
        <w:rPr>
          <w:w w:val="105"/>
          <w:sz w:val="24"/>
          <w:szCs w:val="21"/>
        </w:rPr>
        <w:t>Clinical Laboratory Improvement Amendments of 1988 (CLIA), 42 U.S.C. §263a</w:t>
      </w:r>
      <w:r w:rsidR="00E54D6E">
        <w:rPr>
          <w:w w:val="105"/>
          <w:sz w:val="24"/>
          <w:szCs w:val="21"/>
        </w:rPr>
        <w:t xml:space="preserve">, </w:t>
      </w:r>
      <w:r w:rsidRPr="00E34BDB">
        <w:rPr>
          <w:w w:val="105"/>
          <w:sz w:val="24"/>
          <w:szCs w:val="21"/>
        </w:rPr>
        <w:t>a</w:t>
      </w:r>
      <w:r w:rsidR="00E54D6E">
        <w:rPr>
          <w:w w:val="105"/>
          <w:sz w:val="24"/>
          <w:szCs w:val="21"/>
        </w:rPr>
        <w:t xml:space="preserve">nd </w:t>
      </w:r>
      <w:r w:rsidR="002C22E0">
        <w:rPr>
          <w:w w:val="105"/>
          <w:sz w:val="24"/>
          <w:szCs w:val="21"/>
        </w:rPr>
        <w:t>meet</w:t>
      </w:r>
      <w:r w:rsidR="00247B63">
        <w:rPr>
          <w:w w:val="105"/>
          <w:sz w:val="24"/>
          <w:szCs w:val="21"/>
        </w:rPr>
        <w:t>s</w:t>
      </w:r>
      <w:r w:rsidR="002C22E0">
        <w:rPr>
          <w:w w:val="105"/>
          <w:sz w:val="24"/>
          <w:szCs w:val="21"/>
        </w:rPr>
        <w:t xml:space="preserve"> the requirements to perform high-complexity testing. </w:t>
      </w:r>
      <w:r w:rsidRPr="00E34BDB">
        <w:rPr>
          <w:w w:val="105"/>
          <w:sz w:val="24"/>
          <w:szCs w:val="21"/>
        </w:rPr>
        <w:t xml:space="preserve"> </w:t>
      </w:r>
    </w:p>
    <w:p w14:paraId="55002538" w14:textId="77777777" w:rsidR="00005964" w:rsidRDefault="00005964" w:rsidP="00005964">
      <w:pPr>
        <w:autoSpaceDE w:val="0"/>
        <w:autoSpaceDN w:val="0"/>
        <w:adjustRightInd w:val="0"/>
        <w:jc w:val="both"/>
        <w:rPr>
          <w:bCs/>
          <w:iCs/>
          <w:sz w:val="24"/>
          <w:szCs w:val="24"/>
        </w:rPr>
      </w:pPr>
    </w:p>
    <w:p w14:paraId="7D0709FA" w14:textId="56608A93" w:rsidR="00005964" w:rsidRPr="00060213" w:rsidRDefault="00005964" w:rsidP="00005964">
      <w:pPr>
        <w:autoSpaceDE w:val="0"/>
        <w:autoSpaceDN w:val="0"/>
        <w:adjustRightInd w:val="0"/>
        <w:jc w:val="both"/>
        <w:rPr>
          <w:bCs/>
          <w:iCs/>
          <w:sz w:val="24"/>
          <w:szCs w:val="24"/>
        </w:rPr>
      </w:pPr>
      <w:r w:rsidRPr="00060213">
        <w:rPr>
          <w:bCs/>
          <w:iCs/>
          <w:sz w:val="24"/>
          <w:szCs w:val="24"/>
        </w:rPr>
        <w:t xml:space="preserve">The </w:t>
      </w:r>
      <w:r w:rsidRPr="00060213">
        <w:rPr>
          <w:b/>
          <w:bCs/>
          <w:i/>
          <w:iCs/>
          <w:color w:val="000000"/>
          <w:sz w:val="24"/>
          <w:szCs w:val="24"/>
          <w:highlight w:val="yellow"/>
        </w:rPr>
        <w:t>[test name</w:t>
      </w:r>
      <w:r w:rsidRPr="00060213">
        <w:rPr>
          <w:b/>
          <w:bCs/>
          <w:i/>
          <w:iCs/>
          <w:color w:val="000000"/>
          <w:sz w:val="24"/>
          <w:szCs w:val="24"/>
        </w:rPr>
        <w:t>]</w:t>
      </w:r>
      <w:r w:rsidRPr="00060213">
        <w:rPr>
          <w:bCs/>
          <w:iCs/>
          <w:sz w:val="24"/>
          <w:szCs w:val="24"/>
        </w:rPr>
        <w:t xml:space="preserve"> is intended for use by </w:t>
      </w:r>
      <w:r w:rsidRPr="00E34C5F">
        <w:rPr>
          <w:iCs/>
          <w:sz w:val="24"/>
          <w:szCs w:val="24"/>
        </w:rPr>
        <w:t>qualified and trained clinical laboratory personnel specifically instructed and trained in the techniques of real-time PCR and in vitro diagnostic procedures</w:t>
      </w:r>
      <w:r w:rsidRPr="00096DB5">
        <w:rPr>
          <w:iCs/>
          <w:sz w:val="24"/>
          <w:szCs w:val="24"/>
        </w:rPr>
        <w:t>.</w:t>
      </w:r>
      <w:r w:rsidRPr="00060213">
        <w:rPr>
          <w:bCs/>
          <w:iCs/>
          <w:sz w:val="24"/>
          <w:szCs w:val="24"/>
        </w:rPr>
        <w:t xml:space="preserve"> The </w:t>
      </w:r>
      <w:r w:rsidRPr="00060213">
        <w:rPr>
          <w:b/>
          <w:bCs/>
          <w:i/>
          <w:iCs/>
          <w:color w:val="000000"/>
          <w:sz w:val="24"/>
          <w:szCs w:val="24"/>
          <w:highlight w:val="yellow"/>
        </w:rPr>
        <w:t>[test name</w:t>
      </w:r>
      <w:r w:rsidRPr="00060213">
        <w:rPr>
          <w:b/>
          <w:bCs/>
          <w:i/>
          <w:iCs/>
          <w:color w:val="000000"/>
          <w:sz w:val="24"/>
          <w:szCs w:val="24"/>
        </w:rPr>
        <w:t>]</w:t>
      </w:r>
      <w:r w:rsidRPr="00060213">
        <w:rPr>
          <w:bCs/>
          <w:iCs/>
          <w:sz w:val="24"/>
          <w:szCs w:val="24"/>
        </w:rPr>
        <w:t xml:space="preserve"> is only for use under the Food and Drug Administration’s Emergency Use Authorization.</w:t>
      </w:r>
    </w:p>
    <w:p w14:paraId="0AA02230" w14:textId="77777777" w:rsidR="00977498" w:rsidRPr="00E34BDB" w:rsidRDefault="00977498" w:rsidP="006B4A58">
      <w:pPr>
        <w:widowControl w:val="0"/>
        <w:kinsoku w:val="0"/>
        <w:overflowPunct w:val="0"/>
        <w:autoSpaceDE w:val="0"/>
        <w:autoSpaceDN w:val="0"/>
        <w:adjustRightInd w:val="0"/>
        <w:spacing w:before="6"/>
        <w:rPr>
          <w:sz w:val="24"/>
          <w:szCs w:val="21"/>
        </w:rPr>
      </w:pPr>
    </w:p>
    <w:p w14:paraId="6C9D8564" w14:textId="1E5B92D6" w:rsidR="009542FD" w:rsidRDefault="006B4DED" w:rsidP="006B4A58">
      <w:pPr>
        <w:widowControl w:val="0"/>
        <w:kinsoku w:val="0"/>
        <w:overflowPunct w:val="0"/>
        <w:autoSpaceDE w:val="0"/>
        <w:autoSpaceDN w:val="0"/>
        <w:adjustRightInd w:val="0"/>
        <w:rPr>
          <w:sz w:val="24"/>
          <w:szCs w:val="21"/>
        </w:rPr>
      </w:pPr>
      <w:r w:rsidRPr="006B4DED">
        <w:rPr>
          <w:sz w:val="24"/>
          <w:szCs w:val="21"/>
        </w:rPr>
        <w:t>Results are for the</w:t>
      </w:r>
      <w:r w:rsidR="00327404">
        <w:rPr>
          <w:sz w:val="24"/>
          <w:szCs w:val="21"/>
        </w:rPr>
        <w:t xml:space="preserve"> detection and</w:t>
      </w:r>
      <w:r w:rsidRPr="006B4DED">
        <w:rPr>
          <w:sz w:val="24"/>
          <w:szCs w:val="21"/>
        </w:rPr>
        <w:t xml:space="preserve"> identification of SARS-CoV-2 </w:t>
      </w:r>
      <w:r w:rsidR="00B079B1">
        <w:rPr>
          <w:sz w:val="24"/>
          <w:szCs w:val="21"/>
        </w:rPr>
        <w:t>RNA</w:t>
      </w:r>
      <w:r w:rsidRPr="006B4DED">
        <w:rPr>
          <w:sz w:val="24"/>
          <w:szCs w:val="21"/>
        </w:rPr>
        <w:t>.</w:t>
      </w:r>
      <w:r w:rsidR="00680AA9">
        <w:rPr>
          <w:sz w:val="24"/>
          <w:szCs w:val="21"/>
        </w:rPr>
        <w:t xml:space="preserve"> </w:t>
      </w:r>
      <w:r w:rsidR="00977498" w:rsidRPr="00993318">
        <w:rPr>
          <w:sz w:val="24"/>
          <w:szCs w:val="21"/>
        </w:rPr>
        <w:t xml:space="preserve">The SARS-CoV-2 nucleic acid is generally detectable in anterior nasal swab specimens during the acute phase of infection. Positive results are indicative of the presence of SARS-CoV-2 </w:t>
      </w:r>
      <w:r w:rsidR="00B079B1">
        <w:rPr>
          <w:sz w:val="24"/>
          <w:szCs w:val="21"/>
        </w:rPr>
        <w:t>RNA</w:t>
      </w:r>
      <w:r w:rsidR="00977498" w:rsidRPr="00993318">
        <w:rPr>
          <w:sz w:val="24"/>
          <w:szCs w:val="21"/>
        </w:rPr>
        <w:t xml:space="preserve">; clinical correlation with patient history and other diagnostic information is necessary to determine patient infection status. Positive results do not rule out bacterial infection or co-infection with other viruses. </w:t>
      </w:r>
      <w:r w:rsidR="00A15B0D" w:rsidRPr="00A15B0D">
        <w:rPr>
          <w:sz w:val="24"/>
          <w:szCs w:val="21"/>
        </w:rPr>
        <w:t xml:space="preserve">The agent detected may not be the definite cause of disease. </w:t>
      </w:r>
    </w:p>
    <w:p w14:paraId="227D18FF" w14:textId="77777777" w:rsidR="00A15B0D" w:rsidRDefault="00A15B0D" w:rsidP="006B4A58">
      <w:pPr>
        <w:widowControl w:val="0"/>
        <w:kinsoku w:val="0"/>
        <w:overflowPunct w:val="0"/>
        <w:autoSpaceDE w:val="0"/>
        <w:autoSpaceDN w:val="0"/>
        <w:adjustRightInd w:val="0"/>
        <w:rPr>
          <w:sz w:val="24"/>
          <w:szCs w:val="21"/>
        </w:rPr>
      </w:pPr>
    </w:p>
    <w:p w14:paraId="3C4C479B" w14:textId="5F1ACED1" w:rsidR="00977498" w:rsidRPr="00993318" w:rsidRDefault="00977498" w:rsidP="006B4A58">
      <w:pPr>
        <w:widowControl w:val="0"/>
        <w:kinsoku w:val="0"/>
        <w:overflowPunct w:val="0"/>
        <w:autoSpaceDE w:val="0"/>
        <w:autoSpaceDN w:val="0"/>
        <w:adjustRightInd w:val="0"/>
        <w:rPr>
          <w:sz w:val="24"/>
          <w:szCs w:val="21"/>
        </w:rPr>
      </w:pPr>
      <w:r w:rsidRPr="00993318">
        <w:rPr>
          <w:sz w:val="24"/>
          <w:szCs w:val="21"/>
        </w:rPr>
        <w:t xml:space="preserve">Negative results do not preclude SARS-CoV-2 infection and should not be used as the sole basis for patient management decisions. Negative results must be combined with clinical observations, patient history, and epidemiological information. </w:t>
      </w:r>
    </w:p>
    <w:p w14:paraId="629BE689" w14:textId="77777777" w:rsidR="009542FD" w:rsidRDefault="009542FD" w:rsidP="009542FD">
      <w:pPr>
        <w:widowControl w:val="0"/>
        <w:kinsoku w:val="0"/>
        <w:overflowPunct w:val="0"/>
        <w:autoSpaceDE w:val="0"/>
        <w:autoSpaceDN w:val="0"/>
        <w:adjustRightInd w:val="0"/>
        <w:rPr>
          <w:sz w:val="24"/>
          <w:szCs w:val="21"/>
        </w:rPr>
      </w:pPr>
    </w:p>
    <w:p w14:paraId="6DF29DF1" w14:textId="07C318D2" w:rsidR="009542FD" w:rsidRDefault="009542FD" w:rsidP="009542FD">
      <w:pPr>
        <w:widowControl w:val="0"/>
        <w:kinsoku w:val="0"/>
        <w:overflowPunct w:val="0"/>
        <w:autoSpaceDE w:val="0"/>
        <w:autoSpaceDN w:val="0"/>
        <w:adjustRightInd w:val="0"/>
        <w:rPr>
          <w:sz w:val="24"/>
          <w:szCs w:val="24"/>
        </w:rPr>
      </w:pPr>
      <w:r w:rsidRPr="253C3B8F">
        <w:rPr>
          <w:sz w:val="24"/>
          <w:szCs w:val="24"/>
        </w:rPr>
        <w:t xml:space="preserve">Laboratories within the United States and its territories are required to report all results to the appropriate public health authorities. </w:t>
      </w:r>
    </w:p>
    <w:p w14:paraId="5563D9AD" w14:textId="77777777" w:rsidR="00977498" w:rsidRPr="00993318" w:rsidRDefault="00977498" w:rsidP="00977498">
      <w:pPr>
        <w:widowControl w:val="0"/>
        <w:kinsoku w:val="0"/>
        <w:overflowPunct w:val="0"/>
        <w:autoSpaceDE w:val="0"/>
        <w:autoSpaceDN w:val="0"/>
        <w:adjustRightInd w:val="0"/>
        <w:rPr>
          <w:sz w:val="24"/>
          <w:szCs w:val="21"/>
        </w:rPr>
      </w:pPr>
    </w:p>
    <w:p w14:paraId="72A2AFEA" w14:textId="4203F2DC" w:rsidR="00977498" w:rsidRPr="00993318" w:rsidRDefault="00DB2278" w:rsidP="006B4A58">
      <w:pPr>
        <w:widowControl w:val="0"/>
        <w:kinsoku w:val="0"/>
        <w:overflowPunct w:val="0"/>
        <w:autoSpaceDE w:val="0"/>
        <w:autoSpaceDN w:val="0"/>
        <w:adjustRightInd w:val="0"/>
        <w:rPr>
          <w:sz w:val="24"/>
          <w:szCs w:val="21"/>
        </w:rPr>
      </w:pPr>
      <w:r w:rsidRPr="00E34C5F">
        <w:rPr>
          <w:color w:val="FF0000"/>
          <w:sz w:val="24"/>
          <w:szCs w:val="21"/>
          <w:highlight w:val="yellow"/>
        </w:rPr>
        <w:t xml:space="preserve">[INCLUDE THIS </w:t>
      </w:r>
      <w:r w:rsidR="002F417D" w:rsidRPr="00E34C5F">
        <w:rPr>
          <w:color w:val="FF0000"/>
          <w:sz w:val="24"/>
          <w:szCs w:val="21"/>
          <w:highlight w:val="yellow"/>
        </w:rPr>
        <w:t>PARAGRAPH</w:t>
      </w:r>
      <w:r w:rsidRPr="00E34C5F">
        <w:rPr>
          <w:color w:val="FF0000"/>
          <w:sz w:val="24"/>
          <w:szCs w:val="21"/>
          <w:highlight w:val="yellow"/>
        </w:rPr>
        <w:t xml:space="preserve"> IF YOUR INDICATION INCLUDES POOLING:</w:t>
      </w:r>
      <w:r w:rsidR="002F417D" w:rsidRPr="00E34C5F">
        <w:rPr>
          <w:color w:val="FF0000"/>
          <w:sz w:val="24"/>
          <w:szCs w:val="21"/>
          <w:highlight w:val="yellow"/>
        </w:rPr>
        <w:t>]</w:t>
      </w:r>
      <w:r>
        <w:rPr>
          <w:sz w:val="24"/>
          <w:szCs w:val="21"/>
        </w:rPr>
        <w:t xml:space="preserve"> </w:t>
      </w:r>
      <w:r w:rsidR="00977498" w:rsidRPr="00993318">
        <w:rPr>
          <w:sz w:val="24"/>
          <w:szCs w:val="21"/>
        </w:rPr>
        <w:t xml:space="preserve">Negative results from pooled testing should not be treated as definitive. If a patient’s clinical signs and symptoms are inconsistent with a negative result or results are necessary for patient management, then the patient should be considered for individual testing. Specimens included in pools with a positive or invalid result must be reported as presumptive positive or tested individually prior to reporting a result. Individuals included in a pool that returns a positive or invalid result should be treated as a presumptive positive unless or until they receive a negative result when re-tested individually. However, as most individuals in a positive pool will likely receive a negative result </w:t>
      </w:r>
      <w:r w:rsidR="00977498" w:rsidRPr="00993318">
        <w:rPr>
          <w:sz w:val="24"/>
          <w:szCs w:val="21"/>
        </w:rPr>
        <w:lastRenderedPageBreak/>
        <w:t xml:space="preserve">when re-tested individually, they should isolate until receiving a negative result when re-tested individually and should not be cohorted with other individuals who have received a positive or presumptive positive result.  Specimens with low viral loads may not be detected with pooled testing due to decreased sensitivity or increased interference from pooled testing.  </w:t>
      </w:r>
    </w:p>
    <w:p w14:paraId="66439DB0" w14:textId="77777777" w:rsidR="00977498" w:rsidRPr="00993318" w:rsidRDefault="00977498" w:rsidP="00977498">
      <w:pPr>
        <w:widowControl w:val="0"/>
        <w:kinsoku w:val="0"/>
        <w:overflowPunct w:val="0"/>
        <w:autoSpaceDE w:val="0"/>
        <w:autoSpaceDN w:val="0"/>
        <w:adjustRightInd w:val="0"/>
        <w:rPr>
          <w:sz w:val="24"/>
          <w:szCs w:val="21"/>
        </w:rPr>
      </w:pPr>
    </w:p>
    <w:p w14:paraId="4B05688A" w14:textId="77777777" w:rsidR="00977498" w:rsidRPr="00E34BDB" w:rsidRDefault="00977498" w:rsidP="006B4A58">
      <w:pPr>
        <w:widowControl w:val="0"/>
        <w:kinsoku w:val="0"/>
        <w:overflowPunct w:val="0"/>
        <w:autoSpaceDE w:val="0"/>
        <w:autoSpaceDN w:val="0"/>
        <w:adjustRightInd w:val="0"/>
        <w:rPr>
          <w:sz w:val="24"/>
          <w:szCs w:val="21"/>
        </w:rPr>
      </w:pPr>
      <w:r w:rsidRPr="00993318">
        <w:rPr>
          <w:sz w:val="24"/>
          <w:szCs w:val="21"/>
        </w:rPr>
        <w:t>For serial testing programs, additional confirmatory testing for negative results may be necessary, if there is a high likelihood of COVID-19, such as an individual with a close contact with COVID-19 or with suspected exposure to COVID-19 or in communities with high prevalence of infection. Additional confirmatory testing for positive results may also be necessary, if there is a low likelihood of COVID-19, such as in individuals without known exposure to COVID-19 or residing in communities with low prevalence of infection.</w:t>
      </w:r>
    </w:p>
    <w:p w14:paraId="45B5E7AE" w14:textId="77777777" w:rsidR="00977498" w:rsidRPr="00975695" w:rsidRDefault="00977498" w:rsidP="00BA1812">
      <w:pPr>
        <w:autoSpaceDE w:val="0"/>
        <w:autoSpaceDN w:val="0"/>
        <w:adjustRightInd w:val="0"/>
        <w:ind w:left="360"/>
        <w:jc w:val="both"/>
        <w:rPr>
          <w:sz w:val="24"/>
          <w:szCs w:val="24"/>
        </w:rPr>
      </w:pPr>
    </w:p>
    <w:p w14:paraId="21DAA415" w14:textId="5FB84706" w:rsidR="00977498" w:rsidRPr="00457518" w:rsidRDefault="00977498" w:rsidP="00457518">
      <w:pPr>
        <w:pStyle w:val="ListParagraph"/>
        <w:numPr>
          <w:ilvl w:val="3"/>
          <w:numId w:val="23"/>
        </w:numPr>
        <w:autoSpaceDE w:val="0"/>
        <w:autoSpaceDN w:val="0"/>
        <w:adjustRightInd w:val="0"/>
        <w:ind w:left="360"/>
        <w:jc w:val="both"/>
        <w:rPr>
          <w:rFonts w:ascii="Times New Roman" w:hAnsi="Times New Roman"/>
          <w:sz w:val="24"/>
          <w:szCs w:val="24"/>
        </w:rPr>
      </w:pPr>
      <w:r w:rsidRPr="00975695">
        <w:rPr>
          <w:rFonts w:ascii="Times New Roman" w:hAnsi="Times New Roman"/>
          <w:b/>
          <w:i/>
          <w:sz w:val="24"/>
          <w:szCs w:val="24"/>
          <w:u w:val="single"/>
        </w:rPr>
        <w:t>Special Conditions for Use Statements:</w:t>
      </w:r>
    </w:p>
    <w:p w14:paraId="5BD58BAD" w14:textId="77777777" w:rsidR="00977498" w:rsidRPr="00435839" w:rsidRDefault="00977498" w:rsidP="00977498">
      <w:pPr>
        <w:ind w:left="450"/>
        <w:rPr>
          <w:bCs/>
          <w:iCs/>
          <w:sz w:val="24"/>
          <w:szCs w:val="24"/>
        </w:rPr>
      </w:pPr>
      <w:r w:rsidRPr="00435839">
        <w:rPr>
          <w:bCs/>
          <w:iCs/>
          <w:sz w:val="24"/>
          <w:szCs w:val="24"/>
        </w:rPr>
        <w:t xml:space="preserve">For </w:t>
      </w:r>
      <w:r>
        <w:rPr>
          <w:bCs/>
          <w:iCs/>
          <w:sz w:val="24"/>
          <w:szCs w:val="24"/>
        </w:rPr>
        <w:t xml:space="preserve">use under </w:t>
      </w:r>
      <w:r w:rsidRPr="00435839">
        <w:rPr>
          <w:bCs/>
          <w:iCs/>
          <w:sz w:val="24"/>
          <w:szCs w:val="24"/>
        </w:rPr>
        <w:t xml:space="preserve">Emergency Use </w:t>
      </w:r>
      <w:r>
        <w:rPr>
          <w:bCs/>
          <w:iCs/>
          <w:sz w:val="24"/>
          <w:szCs w:val="24"/>
        </w:rPr>
        <w:t>Authorization (EUA) o</w:t>
      </w:r>
      <w:r w:rsidRPr="00435839">
        <w:rPr>
          <w:bCs/>
          <w:iCs/>
          <w:sz w:val="24"/>
          <w:szCs w:val="24"/>
        </w:rPr>
        <w:t>nly</w:t>
      </w:r>
    </w:p>
    <w:p w14:paraId="2A5C41B8" w14:textId="074199C1" w:rsidR="00977498" w:rsidRDefault="00977498" w:rsidP="00977498">
      <w:pPr>
        <w:ind w:left="450"/>
        <w:rPr>
          <w:sz w:val="24"/>
          <w:szCs w:val="24"/>
        </w:rPr>
      </w:pPr>
      <w:r>
        <w:rPr>
          <w:sz w:val="24"/>
          <w:szCs w:val="24"/>
        </w:rPr>
        <w:t>For prescription use only</w:t>
      </w:r>
    </w:p>
    <w:p w14:paraId="3051E977" w14:textId="77777777" w:rsidR="00977498" w:rsidRDefault="00977498" w:rsidP="00977498">
      <w:pPr>
        <w:ind w:left="450"/>
        <w:rPr>
          <w:sz w:val="24"/>
          <w:szCs w:val="24"/>
        </w:rPr>
      </w:pPr>
      <w:r>
        <w:rPr>
          <w:sz w:val="24"/>
          <w:szCs w:val="24"/>
        </w:rPr>
        <w:t xml:space="preserve">For </w:t>
      </w:r>
      <w:r w:rsidRPr="005963DD">
        <w:rPr>
          <w:i/>
          <w:iCs/>
          <w:sz w:val="24"/>
          <w:szCs w:val="24"/>
        </w:rPr>
        <w:t>in vitro</w:t>
      </w:r>
      <w:r>
        <w:rPr>
          <w:sz w:val="24"/>
          <w:szCs w:val="24"/>
        </w:rPr>
        <w:t xml:space="preserve"> diagnostic use only</w:t>
      </w:r>
    </w:p>
    <w:p w14:paraId="306B9618" w14:textId="77777777" w:rsidR="002F3F38" w:rsidRDefault="002F3F38" w:rsidP="00977498">
      <w:pPr>
        <w:ind w:left="450"/>
        <w:rPr>
          <w:sz w:val="24"/>
          <w:szCs w:val="24"/>
        </w:rPr>
      </w:pPr>
    </w:p>
    <w:p w14:paraId="4FCE67CB" w14:textId="602B54B9" w:rsidR="00363A5A" w:rsidRDefault="003B6B54" w:rsidP="00363A5A">
      <w:pPr>
        <w:ind w:left="450"/>
        <w:rPr>
          <w:sz w:val="24"/>
          <w:szCs w:val="24"/>
        </w:rPr>
      </w:pPr>
      <w:r w:rsidRPr="00DB4CC2">
        <w:rPr>
          <w:color w:val="FF0000"/>
          <w:sz w:val="24"/>
          <w:szCs w:val="21"/>
          <w:highlight w:val="yellow"/>
        </w:rPr>
        <w:t xml:space="preserve">[INCLUDE THIS PARAGRAPH IF YOUR INDICATION INCLUDES </w:t>
      </w:r>
      <w:r>
        <w:rPr>
          <w:color w:val="FF0000"/>
          <w:sz w:val="24"/>
          <w:szCs w:val="21"/>
          <w:highlight w:val="yellow"/>
        </w:rPr>
        <w:t>HOME COLLECTION</w:t>
      </w:r>
      <w:r w:rsidRPr="00DB4CC2">
        <w:rPr>
          <w:color w:val="FF0000"/>
          <w:sz w:val="24"/>
          <w:szCs w:val="21"/>
          <w:highlight w:val="yellow"/>
        </w:rPr>
        <w:t>:]</w:t>
      </w:r>
      <w:r w:rsidR="001F188E">
        <w:rPr>
          <w:sz w:val="24"/>
          <w:szCs w:val="21"/>
        </w:rPr>
        <w:t xml:space="preserve"> </w:t>
      </w:r>
      <w:r w:rsidR="00625190">
        <w:rPr>
          <w:sz w:val="24"/>
          <w:szCs w:val="21"/>
        </w:rPr>
        <w:t>Testing of specimens se</w:t>
      </w:r>
      <w:r w:rsidR="001F188E">
        <w:rPr>
          <w:sz w:val="24"/>
          <w:szCs w:val="21"/>
        </w:rPr>
        <w:t>lf-collect</w:t>
      </w:r>
      <w:r w:rsidR="00625190">
        <w:rPr>
          <w:sz w:val="24"/>
          <w:szCs w:val="21"/>
        </w:rPr>
        <w:t>ed</w:t>
      </w:r>
      <w:r w:rsidR="001F188E">
        <w:rPr>
          <w:sz w:val="24"/>
          <w:szCs w:val="21"/>
        </w:rPr>
        <w:t xml:space="preserve"> at home is limited to </w:t>
      </w:r>
      <w:r w:rsidR="002733C0">
        <w:rPr>
          <w:sz w:val="24"/>
          <w:szCs w:val="21"/>
        </w:rPr>
        <w:t xml:space="preserve">specimens collected with the </w:t>
      </w:r>
      <w:r w:rsidR="002733C0" w:rsidRPr="00E34C5F">
        <w:rPr>
          <w:b/>
          <w:bCs/>
          <w:i/>
          <w:iCs/>
          <w:sz w:val="24"/>
          <w:szCs w:val="21"/>
          <w:highlight w:val="yellow"/>
          <w:u w:val="single"/>
        </w:rPr>
        <w:t>[</w:t>
      </w:r>
      <w:r w:rsidR="00ED64F5" w:rsidRPr="00E34C5F">
        <w:rPr>
          <w:b/>
          <w:bCs/>
          <w:i/>
          <w:iCs/>
          <w:sz w:val="24"/>
          <w:szCs w:val="21"/>
          <w:highlight w:val="yellow"/>
          <w:u w:val="single"/>
        </w:rPr>
        <w:t>name of authorized home collection kit with which your test is validated]</w:t>
      </w:r>
      <w:r w:rsidR="00ED64F5">
        <w:rPr>
          <w:sz w:val="24"/>
          <w:szCs w:val="21"/>
        </w:rPr>
        <w:t xml:space="preserve"> by </w:t>
      </w:r>
      <w:r w:rsidR="00103020">
        <w:rPr>
          <w:sz w:val="24"/>
          <w:szCs w:val="21"/>
        </w:rPr>
        <w:t xml:space="preserve"> </w:t>
      </w:r>
      <w:r w:rsidR="00D44C95" w:rsidRPr="00E34C5F">
        <w:rPr>
          <w:b/>
          <w:bCs/>
          <w:i/>
          <w:iCs/>
          <w:sz w:val="24"/>
          <w:szCs w:val="21"/>
          <w:highlight w:val="yellow"/>
        </w:rPr>
        <w:t>[</w:t>
      </w:r>
      <w:r w:rsidR="00FC055A">
        <w:rPr>
          <w:b/>
          <w:bCs/>
          <w:i/>
          <w:iCs/>
          <w:sz w:val="24"/>
          <w:szCs w:val="21"/>
          <w:highlight w:val="yellow"/>
        </w:rPr>
        <w:t xml:space="preserve">the patient </w:t>
      </w:r>
      <w:r w:rsidR="0091398A">
        <w:rPr>
          <w:b/>
          <w:bCs/>
          <w:i/>
          <w:iCs/>
          <w:sz w:val="24"/>
          <w:szCs w:val="21"/>
          <w:highlight w:val="yellow"/>
        </w:rPr>
        <w:t xml:space="preserve">population authorized </w:t>
      </w:r>
      <w:r w:rsidR="00FC055A">
        <w:rPr>
          <w:b/>
          <w:bCs/>
          <w:i/>
          <w:iCs/>
          <w:sz w:val="24"/>
          <w:szCs w:val="21"/>
          <w:highlight w:val="yellow"/>
        </w:rPr>
        <w:t>in the</w:t>
      </w:r>
      <w:r w:rsidR="0091398A">
        <w:rPr>
          <w:b/>
          <w:bCs/>
          <w:i/>
          <w:iCs/>
          <w:sz w:val="24"/>
          <w:szCs w:val="21"/>
          <w:highlight w:val="yellow"/>
        </w:rPr>
        <w:t xml:space="preserve"> home collection kit EUA</w:t>
      </w:r>
      <w:r w:rsidR="003701E5" w:rsidRPr="00E34C5F">
        <w:rPr>
          <w:b/>
          <w:bCs/>
          <w:i/>
          <w:iCs/>
          <w:sz w:val="24"/>
          <w:szCs w:val="21"/>
          <w:highlight w:val="yellow"/>
        </w:rPr>
        <w:t>]</w:t>
      </w:r>
      <w:r w:rsidR="003701E5">
        <w:rPr>
          <w:sz w:val="24"/>
          <w:szCs w:val="21"/>
        </w:rPr>
        <w:t xml:space="preserve">.  </w:t>
      </w:r>
    </w:p>
    <w:p w14:paraId="3024D1AA" w14:textId="43CCE6A0" w:rsidR="00363A5A" w:rsidRDefault="00363A5A" w:rsidP="00363A5A">
      <w:pPr>
        <w:ind w:left="450"/>
        <w:rPr>
          <w:sz w:val="24"/>
          <w:szCs w:val="24"/>
        </w:rPr>
      </w:pPr>
    </w:p>
    <w:p w14:paraId="756D4F74" w14:textId="427B9842" w:rsidR="00912C55" w:rsidRPr="00C35798" w:rsidRDefault="00912C55" w:rsidP="00912C55">
      <w:pPr>
        <w:rPr>
          <w:sz w:val="24"/>
          <w:szCs w:val="24"/>
        </w:rPr>
      </w:pPr>
      <w:r w:rsidRPr="00C35798">
        <w:rPr>
          <w:sz w:val="24"/>
          <w:szCs w:val="24"/>
        </w:rPr>
        <w:t>This test</w:t>
      </w:r>
      <w:r w:rsidRPr="00C35798" w:rsidDel="003D78B8">
        <w:rPr>
          <w:sz w:val="24"/>
          <w:szCs w:val="24"/>
        </w:rPr>
        <w:t xml:space="preserve"> </w:t>
      </w:r>
      <w:r w:rsidRPr="00C35798">
        <w:rPr>
          <w:sz w:val="24"/>
          <w:szCs w:val="24"/>
        </w:rPr>
        <w:t xml:space="preserve">is authorized under the Umbrella EUA for SARS-CoV-2 Molecular Diagnostic Tests for Serial Testing </w:t>
      </w:r>
      <w:r w:rsidRPr="00C35798">
        <w:rPr>
          <w:color w:val="FF0000"/>
          <w:sz w:val="24"/>
          <w:szCs w:val="24"/>
          <w:highlight w:val="yellow"/>
        </w:rPr>
        <w:t>[include link to this letter]</w:t>
      </w:r>
      <w:r w:rsidRPr="00C35798">
        <w:rPr>
          <w:color w:val="FF0000"/>
          <w:sz w:val="24"/>
          <w:szCs w:val="24"/>
        </w:rPr>
        <w:t xml:space="preserve"> </w:t>
      </w:r>
      <w:r w:rsidRPr="00C35798">
        <w:rPr>
          <w:sz w:val="24"/>
          <w:szCs w:val="24"/>
        </w:rPr>
        <w:t xml:space="preserve">for use in </w:t>
      </w:r>
      <w:r w:rsidRPr="00C35798">
        <w:rPr>
          <w:color w:val="FF0000"/>
          <w:sz w:val="24"/>
          <w:szCs w:val="24"/>
          <w:highlight w:val="yellow"/>
        </w:rPr>
        <w:t>[the specific laboratory</w:t>
      </w:r>
      <w:r w:rsidR="00C42A4F">
        <w:rPr>
          <w:color w:val="FF0000"/>
          <w:sz w:val="24"/>
          <w:szCs w:val="24"/>
          <w:highlight w:val="yellow"/>
        </w:rPr>
        <w:t>, that is certified under CLIA and meets requirements to perform high complexity tests,</w:t>
      </w:r>
      <w:r w:rsidRPr="00C35798">
        <w:rPr>
          <w:color w:val="FF0000"/>
          <w:sz w:val="24"/>
          <w:szCs w:val="24"/>
          <w:highlight w:val="yellow"/>
        </w:rPr>
        <w:t xml:space="preserve"> in which it was developed]</w:t>
      </w:r>
      <w:r w:rsidRPr="00C35798">
        <w:rPr>
          <w:sz w:val="24"/>
          <w:szCs w:val="24"/>
        </w:rPr>
        <w:t xml:space="preserve"> for </w:t>
      </w:r>
      <w:r w:rsidRPr="00C35798">
        <w:rPr>
          <w:color w:val="FF0000"/>
          <w:sz w:val="24"/>
          <w:szCs w:val="24"/>
          <w:highlight w:val="yellow"/>
        </w:rPr>
        <w:t>[insert indication(s) from applicable appendix(ces)]</w:t>
      </w:r>
      <w:r w:rsidRPr="00C35798">
        <w:rPr>
          <w:sz w:val="24"/>
          <w:szCs w:val="24"/>
        </w:rPr>
        <w:t xml:space="preserve"> using the test procedures validated in accordance with the requirements of the Umbrella EUA for SARS-CoV-2 Molecular Diagnostic Tests for Serial Testing.</w:t>
      </w:r>
    </w:p>
    <w:p w14:paraId="26B873F3" w14:textId="77777777" w:rsidR="00912C55" w:rsidRPr="00363A5A" w:rsidRDefault="00912C55" w:rsidP="00363A5A">
      <w:pPr>
        <w:ind w:left="450"/>
        <w:rPr>
          <w:sz w:val="24"/>
          <w:szCs w:val="24"/>
        </w:rPr>
      </w:pPr>
    </w:p>
    <w:p w14:paraId="3EBAD9A0" w14:textId="59F11512" w:rsidR="00FD0E2E" w:rsidRDefault="00FD0E2E" w:rsidP="00977498">
      <w:pPr>
        <w:rPr>
          <w:b/>
          <w:sz w:val="24"/>
          <w:szCs w:val="24"/>
        </w:rPr>
      </w:pPr>
    </w:p>
    <w:p w14:paraId="41AF7D4B" w14:textId="79E22977" w:rsidR="00977498" w:rsidRDefault="00977498" w:rsidP="00977498">
      <w:pPr>
        <w:pStyle w:val="Heading1"/>
        <w:rPr>
          <w:rFonts w:ascii="Times New Roman" w:hAnsi="Times New Roman"/>
          <w:b/>
          <w:sz w:val="24"/>
          <w:szCs w:val="24"/>
        </w:rPr>
      </w:pPr>
      <w:r w:rsidRPr="00A377B9">
        <w:rPr>
          <w:rFonts w:ascii="Times New Roman" w:hAnsi="Times New Roman"/>
          <w:b/>
          <w:sz w:val="24"/>
          <w:szCs w:val="24"/>
        </w:rPr>
        <w:t>DEVICE DESCRIPTION AND TEST PRINCIPLE</w:t>
      </w:r>
    </w:p>
    <w:p w14:paraId="3D09B1E4" w14:textId="3528F874" w:rsidR="00FC6BEA" w:rsidRPr="00CD0B26" w:rsidRDefault="00FC6BEA" w:rsidP="00CD0B26">
      <w:pPr>
        <w:rPr>
          <w:b/>
          <w:sz w:val="24"/>
          <w:szCs w:val="24"/>
          <w:u w:val="single"/>
        </w:rPr>
      </w:pPr>
    </w:p>
    <w:p w14:paraId="1D54FA8B" w14:textId="795E390F" w:rsidR="00B27D63" w:rsidRPr="00D5078F" w:rsidRDefault="00FC1418" w:rsidP="00557BD2">
      <w:pPr>
        <w:pStyle w:val="ListParagraph"/>
        <w:ind w:left="0"/>
        <w:rPr>
          <w:rFonts w:ascii="Times New Roman" w:hAnsi="Times New Roman"/>
          <w:sz w:val="24"/>
          <w:szCs w:val="24"/>
        </w:rPr>
      </w:pPr>
      <w:r w:rsidRPr="00D5078F">
        <w:rPr>
          <w:rFonts w:ascii="Times New Roman" w:hAnsi="Times New Roman"/>
          <w:sz w:val="24"/>
          <w:szCs w:val="24"/>
        </w:rPr>
        <w:t>The [</w:t>
      </w:r>
      <w:r w:rsidRPr="000E4134">
        <w:rPr>
          <w:rFonts w:ascii="Times New Roman" w:hAnsi="Times New Roman"/>
          <w:b/>
          <w:i/>
          <w:sz w:val="24"/>
          <w:szCs w:val="24"/>
          <w:highlight w:val="yellow"/>
        </w:rPr>
        <w:t>Test Name</w:t>
      </w:r>
      <w:r w:rsidRPr="000E4134">
        <w:rPr>
          <w:rFonts w:ascii="Times New Roman" w:hAnsi="Times New Roman"/>
          <w:b/>
          <w:sz w:val="24"/>
          <w:szCs w:val="24"/>
        </w:rPr>
        <w:t>]</w:t>
      </w:r>
      <w:r w:rsidRPr="00D5078F">
        <w:rPr>
          <w:rFonts w:ascii="Times New Roman" w:hAnsi="Times New Roman"/>
          <w:sz w:val="24"/>
          <w:szCs w:val="24"/>
        </w:rPr>
        <w:t xml:space="preserve"> assay is a reverse transcription polymerase chain reaction (RT -PCR) test. The SARS-CoV-2 primer and probe set(s) is designed to detect RNA from the SARS-CoV-2 </w:t>
      </w:r>
      <w:r w:rsidR="00276A72" w:rsidRPr="00E34C5F">
        <w:rPr>
          <w:rFonts w:ascii="Times New Roman" w:hAnsi="Times New Roman"/>
          <w:b/>
          <w:bCs/>
          <w:i/>
          <w:iCs/>
          <w:sz w:val="24"/>
          <w:szCs w:val="24"/>
          <w:highlight w:val="yellow"/>
        </w:rPr>
        <w:t>[</w:t>
      </w:r>
      <w:r w:rsidR="002909A6" w:rsidRPr="00E34C5F">
        <w:rPr>
          <w:rFonts w:ascii="Times New Roman" w:hAnsi="Times New Roman"/>
          <w:b/>
          <w:bCs/>
          <w:i/>
          <w:iCs/>
          <w:sz w:val="24"/>
          <w:szCs w:val="24"/>
          <w:highlight w:val="yellow"/>
        </w:rPr>
        <w:t>genes/regions]</w:t>
      </w:r>
      <w:r w:rsidRPr="00D5078F">
        <w:rPr>
          <w:rFonts w:ascii="Times New Roman" w:hAnsi="Times New Roman"/>
          <w:sz w:val="24"/>
          <w:szCs w:val="24"/>
        </w:rPr>
        <w:t xml:space="preserve"> in</w:t>
      </w:r>
      <w:r w:rsidR="000D3D13" w:rsidRPr="00D5078F">
        <w:rPr>
          <w:rFonts w:ascii="Times New Roman" w:hAnsi="Times New Roman"/>
          <w:sz w:val="24"/>
          <w:szCs w:val="24"/>
        </w:rPr>
        <w:t xml:space="preserve"> anterior nasal swab specimens that were collected from individuals</w:t>
      </w:r>
      <w:r w:rsidR="0021115C">
        <w:rPr>
          <w:rFonts w:ascii="Times New Roman" w:hAnsi="Times New Roman"/>
          <w:sz w:val="24"/>
          <w:szCs w:val="24"/>
        </w:rPr>
        <w:t>,</w:t>
      </w:r>
      <w:r w:rsidR="0021115C" w:rsidRPr="0021115C">
        <w:rPr>
          <w:rFonts w:ascii="Times New Roman" w:hAnsi="Times New Roman"/>
          <w:sz w:val="24"/>
          <w:szCs w:val="24"/>
        </w:rPr>
        <w:t xml:space="preserve"> including individuals</w:t>
      </w:r>
      <w:r w:rsidR="0021115C">
        <w:rPr>
          <w:rFonts w:ascii="Times New Roman" w:hAnsi="Times New Roman"/>
          <w:sz w:val="24"/>
          <w:szCs w:val="24"/>
        </w:rPr>
        <w:t xml:space="preserve"> </w:t>
      </w:r>
      <w:r w:rsidR="000D3D13" w:rsidRPr="00D5078F">
        <w:rPr>
          <w:rFonts w:ascii="Times New Roman" w:hAnsi="Times New Roman"/>
          <w:sz w:val="24"/>
          <w:szCs w:val="24"/>
        </w:rPr>
        <w:t>without symptoms or other reasons to suspect COVID-19</w:t>
      </w:r>
      <w:r w:rsidR="00F44040" w:rsidRPr="00D5078F">
        <w:rPr>
          <w:rFonts w:ascii="Times New Roman" w:hAnsi="Times New Roman"/>
          <w:sz w:val="24"/>
          <w:szCs w:val="24"/>
        </w:rPr>
        <w:t>.</w:t>
      </w:r>
    </w:p>
    <w:p w14:paraId="5168A591" w14:textId="77777777" w:rsidR="007D21CA" w:rsidRDefault="007D21CA" w:rsidP="00557BD2">
      <w:pPr>
        <w:pStyle w:val="ListParagraph"/>
        <w:ind w:left="0"/>
        <w:rPr>
          <w:rFonts w:ascii="Times New Roman" w:hAnsi="Times New Roman"/>
          <w:sz w:val="24"/>
          <w:szCs w:val="24"/>
        </w:rPr>
      </w:pPr>
    </w:p>
    <w:p w14:paraId="5FDF736B" w14:textId="3123A413" w:rsidR="007D21CA" w:rsidRPr="007D21CA" w:rsidRDefault="005749FF" w:rsidP="00557BD2">
      <w:pPr>
        <w:pStyle w:val="ListParagraph"/>
        <w:ind w:left="0"/>
        <w:rPr>
          <w:rFonts w:ascii="Times New Roman" w:hAnsi="Times New Roman"/>
          <w:sz w:val="24"/>
          <w:szCs w:val="24"/>
        </w:rPr>
      </w:pPr>
      <w:r>
        <w:rPr>
          <w:rFonts w:ascii="Times New Roman" w:hAnsi="Times New Roman"/>
          <w:b/>
          <w:bCs/>
          <w:i/>
          <w:iCs/>
          <w:sz w:val="24"/>
          <w:szCs w:val="24"/>
        </w:rPr>
        <w:t>[Describe the</w:t>
      </w:r>
      <w:r w:rsidR="00345E3B">
        <w:rPr>
          <w:rFonts w:ascii="Times New Roman" w:hAnsi="Times New Roman"/>
          <w:b/>
          <w:bCs/>
          <w:i/>
          <w:iCs/>
          <w:sz w:val="24"/>
          <w:szCs w:val="24"/>
        </w:rPr>
        <w:t xml:space="preserve"> processes used to perform the test, including, as applicable, </w:t>
      </w:r>
      <w:r w:rsidR="007D21CA" w:rsidRPr="00E34C5F">
        <w:rPr>
          <w:rFonts w:ascii="Times New Roman" w:hAnsi="Times New Roman"/>
          <w:b/>
          <w:i/>
          <w:sz w:val="24"/>
          <w:szCs w:val="24"/>
          <w:highlight w:val="yellow"/>
        </w:rPr>
        <w:t>1) nucleic acid extraction, 2) reverse transcription of target RNA to cDNA, 3)</w:t>
      </w:r>
      <w:r w:rsidR="00EB6B72" w:rsidRPr="00E34C5F">
        <w:rPr>
          <w:rFonts w:ascii="Times New Roman" w:hAnsi="Times New Roman"/>
          <w:b/>
          <w:i/>
          <w:sz w:val="24"/>
          <w:szCs w:val="24"/>
          <w:highlight w:val="yellow"/>
        </w:rPr>
        <w:t xml:space="preserve"> </w:t>
      </w:r>
      <w:r w:rsidR="00AA3907" w:rsidRPr="00E34C5F">
        <w:rPr>
          <w:rFonts w:ascii="Times New Roman" w:hAnsi="Times New Roman"/>
          <w:b/>
          <w:i/>
          <w:sz w:val="24"/>
          <w:szCs w:val="24"/>
          <w:highlight w:val="yellow"/>
        </w:rPr>
        <w:t xml:space="preserve">PCR amplification of target and internal control, </w:t>
      </w:r>
      <w:r w:rsidR="0053131B" w:rsidRPr="00E34C5F">
        <w:rPr>
          <w:rFonts w:ascii="Times New Roman" w:hAnsi="Times New Roman"/>
          <w:b/>
          <w:i/>
          <w:sz w:val="24"/>
          <w:szCs w:val="24"/>
          <w:highlight w:val="yellow"/>
        </w:rPr>
        <w:t>and 4) simultaneous detection of PCR amplicons by fluorescent dye labeled probes</w:t>
      </w:r>
      <w:r w:rsidR="0053131B" w:rsidRPr="00E34C5F">
        <w:rPr>
          <w:rFonts w:ascii="Times New Roman" w:hAnsi="Times New Roman"/>
          <w:b/>
          <w:bCs/>
          <w:i/>
          <w:iCs/>
          <w:sz w:val="24"/>
          <w:szCs w:val="24"/>
          <w:highlight w:val="yellow"/>
        </w:rPr>
        <w:t>.</w:t>
      </w:r>
      <w:r w:rsidR="007A419B">
        <w:rPr>
          <w:rFonts w:ascii="Times New Roman" w:hAnsi="Times New Roman"/>
          <w:b/>
          <w:bCs/>
          <w:i/>
          <w:iCs/>
          <w:sz w:val="24"/>
          <w:szCs w:val="24"/>
          <w:highlight w:val="yellow"/>
        </w:rPr>
        <w:t xml:space="preserve">  Include key parameters such as input volumes, </w:t>
      </w:r>
      <w:r w:rsidR="00312F2E">
        <w:rPr>
          <w:rFonts w:ascii="Times New Roman" w:hAnsi="Times New Roman"/>
          <w:b/>
          <w:bCs/>
          <w:i/>
          <w:iCs/>
          <w:sz w:val="24"/>
          <w:szCs w:val="24"/>
          <w:highlight w:val="yellow"/>
        </w:rPr>
        <w:t>reverse transcription (</w:t>
      </w:r>
      <w:r w:rsidR="007A419B">
        <w:rPr>
          <w:rFonts w:ascii="Times New Roman" w:hAnsi="Times New Roman"/>
          <w:b/>
          <w:bCs/>
          <w:i/>
          <w:iCs/>
          <w:sz w:val="24"/>
          <w:szCs w:val="24"/>
          <w:highlight w:val="yellow"/>
        </w:rPr>
        <w:t>RT</w:t>
      </w:r>
      <w:r w:rsidR="00312F2E">
        <w:rPr>
          <w:rFonts w:ascii="Times New Roman" w:hAnsi="Times New Roman"/>
          <w:b/>
          <w:bCs/>
          <w:i/>
          <w:iCs/>
          <w:sz w:val="24"/>
          <w:szCs w:val="24"/>
          <w:highlight w:val="yellow"/>
        </w:rPr>
        <w:t>)</w:t>
      </w:r>
      <w:r w:rsidR="007A419B">
        <w:rPr>
          <w:rFonts w:ascii="Times New Roman" w:hAnsi="Times New Roman"/>
          <w:b/>
          <w:bCs/>
          <w:i/>
          <w:iCs/>
          <w:sz w:val="24"/>
          <w:szCs w:val="24"/>
          <w:highlight w:val="yellow"/>
        </w:rPr>
        <w:t xml:space="preserve"> time and temperature, PCR cycling parameters</w:t>
      </w:r>
      <w:r w:rsidR="008A4723">
        <w:rPr>
          <w:rFonts w:ascii="Times New Roman" w:hAnsi="Times New Roman"/>
          <w:b/>
          <w:bCs/>
          <w:i/>
          <w:iCs/>
          <w:sz w:val="24"/>
          <w:szCs w:val="24"/>
          <w:highlight w:val="yellow"/>
        </w:rPr>
        <w:t xml:space="preserve"> including </w:t>
      </w:r>
      <w:r w:rsidR="003203B8">
        <w:rPr>
          <w:rFonts w:ascii="Times New Roman" w:hAnsi="Times New Roman"/>
          <w:b/>
          <w:bCs/>
          <w:i/>
          <w:iCs/>
          <w:sz w:val="24"/>
          <w:szCs w:val="24"/>
          <w:highlight w:val="yellow"/>
        </w:rPr>
        <w:t>dwell temperature and</w:t>
      </w:r>
      <w:r w:rsidR="00AD35C4">
        <w:rPr>
          <w:rFonts w:ascii="Times New Roman" w:hAnsi="Times New Roman"/>
          <w:b/>
          <w:bCs/>
          <w:i/>
          <w:iCs/>
          <w:sz w:val="24"/>
          <w:szCs w:val="24"/>
          <w:highlight w:val="yellow"/>
        </w:rPr>
        <w:t xml:space="preserve"> dwel</w:t>
      </w:r>
      <w:r w:rsidR="009C2BCC">
        <w:rPr>
          <w:rFonts w:ascii="Times New Roman" w:hAnsi="Times New Roman"/>
          <w:b/>
          <w:bCs/>
          <w:i/>
          <w:iCs/>
          <w:sz w:val="24"/>
          <w:szCs w:val="24"/>
          <w:highlight w:val="yellow"/>
        </w:rPr>
        <w:t>l</w:t>
      </w:r>
      <w:r w:rsidR="003203B8">
        <w:rPr>
          <w:rFonts w:ascii="Times New Roman" w:hAnsi="Times New Roman"/>
          <w:b/>
          <w:bCs/>
          <w:i/>
          <w:iCs/>
          <w:sz w:val="24"/>
          <w:szCs w:val="24"/>
          <w:highlight w:val="yellow"/>
        </w:rPr>
        <w:t xml:space="preserve"> times</w:t>
      </w:r>
      <w:r w:rsidR="007A419B">
        <w:rPr>
          <w:rFonts w:ascii="Times New Roman" w:hAnsi="Times New Roman"/>
          <w:b/>
          <w:bCs/>
          <w:i/>
          <w:iCs/>
          <w:sz w:val="24"/>
          <w:szCs w:val="24"/>
          <w:highlight w:val="yellow"/>
        </w:rPr>
        <w:t>.</w:t>
      </w:r>
      <w:r w:rsidR="00B711CF" w:rsidRPr="00E34C5F">
        <w:rPr>
          <w:rFonts w:ascii="Times New Roman" w:hAnsi="Times New Roman"/>
          <w:b/>
          <w:bCs/>
          <w:i/>
          <w:iCs/>
          <w:sz w:val="24"/>
          <w:szCs w:val="24"/>
          <w:highlight w:val="yellow"/>
        </w:rPr>
        <w:t>]</w:t>
      </w:r>
    </w:p>
    <w:p w14:paraId="1A91CCA6" w14:textId="77777777" w:rsidR="00A53A67" w:rsidRDefault="00A53A67" w:rsidP="00557BD2">
      <w:pPr>
        <w:pStyle w:val="ListParagraph"/>
        <w:ind w:left="0"/>
        <w:rPr>
          <w:rFonts w:ascii="Times New Roman" w:hAnsi="Times New Roman"/>
          <w:b/>
          <w:sz w:val="24"/>
          <w:szCs w:val="24"/>
        </w:rPr>
      </w:pPr>
    </w:p>
    <w:p w14:paraId="40B38A7D" w14:textId="77777777" w:rsidR="002D37A9" w:rsidRPr="00517C79" w:rsidRDefault="002D37A9" w:rsidP="00517C79">
      <w:pPr>
        <w:pStyle w:val="ListParagraph"/>
        <w:ind w:left="0"/>
        <w:rPr>
          <w:rFonts w:ascii="Times New Roman" w:hAnsi="Times New Roman"/>
          <w:b/>
          <w:sz w:val="24"/>
          <w:szCs w:val="24"/>
        </w:rPr>
      </w:pPr>
    </w:p>
    <w:p w14:paraId="59CF03A9" w14:textId="126D691C" w:rsidR="00441D00" w:rsidRPr="00441D00" w:rsidRDefault="00517C79" w:rsidP="00441D00">
      <w:pPr>
        <w:pStyle w:val="ListParagraph"/>
        <w:ind w:left="0"/>
        <w:rPr>
          <w:rFonts w:ascii="Times New Roman" w:hAnsi="Times New Roman"/>
          <w:b/>
          <w:bCs/>
          <w:sz w:val="24"/>
          <w:szCs w:val="24"/>
        </w:rPr>
      </w:pPr>
      <w:r w:rsidRPr="00517C79">
        <w:rPr>
          <w:rFonts w:ascii="Times New Roman" w:hAnsi="Times New Roman"/>
          <w:b/>
          <w:bCs/>
          <w:sz w:val="24"/>
          <w:szCs w:val="24"/>
        </w:rPr>
        <w:lastRenderedPageBreak/>
        <w:t>INSTRUMENTS USED WITH TEST</w:t>
      </w:r>
    </w:p>
    <w:p w14:paraId="7C0A7D53" w14:textId="77777777" w:rsidR="00A66C57" w:rsidRDefault="00A66C57" w:rsidP="00517C79">
      <w:pPr>
        <w:pStyle w:val="ListParagraph"/>
        <w:ind w:left="0"/>
        <w:rPr>
          <w:rFonts w:ascii="Times New Roman" w:hAnsi="Times New Roman"/>
          <w:b/>
          <w:bCs/>
          <w:sz w:val="24"/>
          <w:szCs w:val="24"/>
        </w:rPr>
      </w:pPr>
    </w:p>
    <w:p w14:paraId="17527DF6" w14:textId="3295CA05" w:rsidR="00A66C57" w:rsidRDefault="00A66C57" w:rsidP="00517C79">
      <w:pPr>
        <w:pStyle w:val="ListParagraph"/>
        <w:ind w:left="0"/>
        <w:rPr>
          <w:rFonts w:ascii="Times New Roman" w:hAnsi="Times New Roman"/>
          <w:b/>
          <w:bCs/>
          <w:sz w:val="24"/>
          <w:szCs w:val="24"/>
        </w:rPr>
      </w:pPr>
      <w:r>
        <w:rPr>
          <w:rFonts w:ascii="Times New Roman" w:hAnsi="Times New Roman"/>
          <w:b/>
          <w:bCs/>
          <w:sz w:val="24"/>
          <w:szCs w:val="24"/>
        </w:rPr>
        <w:t>Instruments</w:t>
      </w:r>
    </w:p>
    <w:p w14:paraId="5416BD0C" w14:textId="36F2F7E6" w:rsidR="00A66C57" w:rsidRPr="003B7448" w:rsidRDefault="00D5078F" w:rsidP="00517C79">
      <w:pPr>
        <w:pStyle w:val="ListParagraph"/>
        <w:ind w:left="0"/>
        <w:rPr>
          <w:rFonts w:ascii="Times New Roman" w:hAnsi="Times New Roman"/>
          <w:sz w:val="24"/>
          <w:szCs w:val="24"/>
        </w:rPr>
      </w:pPr>
      <w:r w:rsidRPr="003B7448">
        <w:rPr>
          <w:rFonts w:ascii="Times New Roman" w:hAnsi="Times New Roman"/>
          <w:sz w:val="24"/>
          <w:szCs w:val="24"/>
        </w:rPr>
        <w:t>The [</w:t>
      </w:r>
      <w:r w:rsidR="00166E59" w:rsidRPr="003B7448">
        <w:rPr>
          <w:rFonts w:ascii="Times New Roman" w:hAnsi="Times New Roman"/>
          <w:b/>
          <w:i/>
          <w:sz w:val="24"/>
          <w:szCs w:val="24"/>
          <w:highlight w:val="yellow"/>
        </w:rPr>
        <w:t>test name</w:t>
      </w:r>
      <w:r w:rsidR="00166E59" w:rsidRPr="003B7448">
        <w:rPr>
          <w:rFonts w:ascii="Times New Roman" w:hAnsi="Times New Roman"/>
          <w:sz w:val="24"/>
          <w:szCs w:val="24"/>
        </w:rPr>
        <w:t>]</w:t>
      </w:r>
      <w:r w:rsidRPr="003B7448">
        <w:rPr>
          <w:rFonts w:ascii="Times New Roman" w:hAnsi="Times New Roman"/>
          <w:sz w:val="24"/>
          <w:szCs w:val="24"/>
        </w:rPr>
        <w:t>, a real-time RT-PCR test</w:t>
      </w:r>
      <w:r w:rsidR="007E43CA">
        <w:rPr>
          <w:rFonts w:ascii="Times New Roman" w:hAnsi="Times New Roman"/>
          <w:sz w:val="24"/>
          <w:szCs w:val="24"/>
        </w:rPr>
        <w:t>,</w:t>
      </w:r>
      <w:r w:rsidRPr="003B7448">
        <w:rPr>
          <w:rFonts w:ascii="Times New Roman" w:hAnsi="Times New Roman"/>
          <w:sz w:val="24"/>
          <w:szCs w:val="24"/>
        </w:rPr>
        <w:t xml:space="preserve"> is to be used with the </w:t>
      </w:r>
      <w:r w:rsidR="005846DA">
        <w:rPr>
          <w:rFonts w:ascii="Times New Roman" w:hAnsi="Times New Roman"/>
          <w:sz w:val="24"/>
          <w:szCs w:val="24"/>
        </w:rPr>
        <w:t>[</w:t>
      </w:r>
      <w:r w:rsidR="005846DA" w:rsidRPr="00BE0206">
        <w:rPr>
          <w:rFonts w:ascii="Times New Roman" w:hAnsi="Times New Roman"/>
          <w:b/>
          <w:i/>
          <w:sz w:val="24"/>
          <w:szCs w:val="24"/>
          <w:highlight w:val="yellow"/>
        </w:rPr>
        <w:t xml:space="preserve">list extraction </w:t>
      </w:r>
      <w:r w:rsidR="00BE0206" w:rsidRPr="00BE0206">
        <w:rPr>
          <w:rFonts w:ascii="Times New Roman" w:hAnsi="Times New Roman"/>
          <w:b/>
          <w:bCs/>
          <w:i/>
          <w:iCs/>
          <w:sz w:val="24"/>
          <w:szCs w:val="24"/>
          <w:highlight w:val="yellow"/>
        </w:rPr>
        <w:t>kit</w:t>
      </w:r>
      <w:r w:rsidR="00BE0206" w:rsidRPr="00C24A24">
        <w:rPr>
          <w:rFonts w:ascii="Times New Roman" w:hAnsi="Times New Roman"/>
          <w:b/>
          <w:i/>
          <w:sz w:val="24"/>
          <w:szCs w:val="24"/>
          <w:highlight w:val="yellow"/>
        </w:rPr>
        <w:t>(s</w:t>
      </w:r>
      <w:r w:rsidR="00BE0206">
        <w:rPr>
          <w:rFonts w:ascii="Times New Roman" w:hAnsi="Times New Roman"/>
          <w:b/>
          <w:bCs/>
          <w:i/>
          <w:iCs/>
          <w:sz w:val="24"/>
          <w:szCs w:val="24"/>
        </w:rPr>
        <w:t>)</w:t>
      </w:r>
      <w:r w:rsidR="00BE0206">
        <w:rPr>
          <w:rFonts w:ascii="Times New Roman" w:hAnsi="Times New Roman"/>
          <w:sz w:val="24"/>
          <w:szCs w:val="24"/>
        </w:rPr>
        <w:t>]</w:t>
      </w:r>
      <w:r w:rsidRPr="003B7448">
        <w:rPr>
          <w:rFonts w:ascii="Times New Roman" w:hAnsi="Times New Roman"/>
          <w:sz w:val="24"/>
          <w:szCs w:val="24"/>
        </w:rPr>
        <w:t xml:space="preserve"> and the </w:t>
      </w:r>
      <w:r w:rsidR="00BE0206">
        <w:rPr>
          <w:rFonts w:ascii="Times New Roman" w:hAnsi="Times New Roman"/>
          <w:sz w:val="24"/>
          <w:szCs w:val="24"/>
        </w:rPr>
        <w:t>[</w:t>
      </w:r>
      <w:r w:rsidR="00BE0206" w:rsidRPr="00C24A24">
        <w:rPr>
          <w:rFonts w:ascii="Times New Roman" w:hAnsi="Times New Roman"/>
          <w:b/>
          <w:i/>
          <w:sz w:val="24"/>
          <w:szCs w:val="24"/>
          <w:highlight w:val="yellow"/>
        </w:rPr>
        <w:t>list RT-PCR Instrument(s)</w:t>
      </w:r>
      <w:r w:rsidR="00BE0206">
        <w:rPr>
          <w:rFonts w:ascii="Times New Roman" w:hAnsi="Times New Roman"/>
          <w:sz w:val="24"/>
          <w:szCs w:val="24"/>
        </w:rPr>
        <w:t>]</w:t>
      </w:r>
      <w:r w:rsidRPr="003B7448">
        <w:rPr>
          <w:rFonts w:ascii="Times New Roman" w:hAnsi="Times New Roman"/>
          <w:sz w:val="24"/>
          <w:szCs w:val="24"/>
        </w:rPr>
        <w:t xml:space="preserve"> and </w:t>
      </w:r>
      <w:r w:rsidR="006448CA">
        <w:rPr>
          <w:rFonts w:ascii="Times New Roman" w:hAnsi="Times New Roman"/>
          <w:sz w:val="24"/>
          <w:szCs w:val="24"/>
        </w:rPr>
        <w:t>[</w:t>
      </w:r>
      <w:r w:rsidR="006448CA" w:rsidRPr="00C24A24">
        <w:rPr>
          <w:rFonts w:ascii="Times New Roman" w:hAnsi="Times New Roman"/>
          <w:b/>
          <w:i/>
          <w:sz w:val="24"/>
          <w:szCs w:val="24"/>
          <w:highlight w:val="yellow"/>
        </w:rPr>
        <w:t>RT-PCR Instrument Software</w:t>
      </w:r>
      <w:r w:rsidR="00C24A24">
        <w:rPr>
          <w:rFonts w:ascii="Times New Roman" w:hAnsi="Times New Roman"/>
          <w:sz w:val="24"/>
          <w:szCs w:val="24"/>
        </w:rPr>
        <w:t>].</w:t>
      </w:r>
    </w:p>
    <w:p w14:paraId="1C3B997A" w14:textId="77777777" w:rsidR="00DB3AFE" w:rsidRDefault="00DB3AFE" w:rsidP="00517C79">
      <w:pPr>
        <w:pStyle w:val="ListParagraph"/>
        <w:ind w:left="0"/>
        <w:rPr>
          <w:rFonts w:ascii="Times New Roman" w:hAnsi="Times New Roman"/>
          <w:b/>
          <w:bCs/>
          <w:sz w:val="24"/>
          <w:szCs w:val="24"/>
        </w:rPr>
      </w:pPr>
    </w:p>
    <w:p w14:paraId="143DB518" w14:textId="18D1208D" w:rsidR="00705005" w:rsidRPr="00705005" w:rsidRDefault="00C24A24" w:rsidP="00C24A24">
      <w:pPr>
        <w:pStyle w:val="ListParagraph"/>
        <w:ind w:left="0"/>
        <w:rPr>
          <w:rFonts w:ascii="Times New Roman" w:hAnsi="Times New Roman"/>
          <w:b/>
          <w:bCs/>
          <w:sz w:val="24"/>
          <w:szCs w:val="24"/>
        </w:rPr>
      </w:pPr>
      <w:r>
        <w:rPr>
          <w:rFonts w:ascii="Times New Roman" w:hAnsi="Times New Roman"/>
          <w:b/>
          <w:bCs/>
          <w:sz w:val="24"/>
          <w:szCs w:val="24"/>
        </w:rPr>
        <w:t>Collection Kits (if applicable)</w:t>
      </w:r>
    </w:p>
    <w:p w14:paraId="077C533D" w14:textId="77777777" w:rsidR="003748C7" w:rsidRDefault="003748C7" w:rsidP="00C24A24">
      <w:pPr>
        <w:pStyle w:val="ListParagraph"/>
        <w:ind w:left="0"/>
        <w:rPr>
          <w:rFonts w:ascii="Times New Roman" w:hAnsi="Times New Roman"/>
          <w:b/>
          <w:bCs/>
          <w:sz w:val="24"/>
          <w:szCs w:val="24"/>
        </w:rPr>
      </w:pPr>
    </w:p>
    <w:p w14:paraId="72747F25" w14:textId="4DF01FDE" w:rsidR="00CA63AC" w:rsidRPr="00CA63AC" w:rsidRDefault="003748C7" w:rsidP="008934AE">
      <w:pPr>
        <w:pStyle w:val="ListParagraph"/>
        <w:ind w:left="0"/>
        <w:rPr>
          <w:rFonts w:ascii="Times New Roman" w:hAnsi="Times New Roman"/>
          <w:b/>
          <w:bCs/>
          <w:sz w:val="24"/>
          <w:szCs w:val="24"/>
        </w:rPr>
      </w:pPr>
      <w:r w:rsidRPr="008934AE">
        <w:rPr>
          <w:rFonts w:ascii="Times New Roman" w:hAnsi="Times New Roman"/>
          <w:sz w:val="24"/>
          <w:szCs w:val="24"/>
        </w:rPr>
        <w:t xml:space="preserve">This assay can be used with the </w:t>
      </w:r>
      <w:r w:rsidR="00871727">
        <w:rPr>
          <w:rFonts w:ascii="Times New Roman" w:hAnsi="Times New Roman"/>
          <w:b/>
          <w:bCs/>
          <w:sz w:val="24"/>
          <w:szCs w:val="24"/>
        </w:rPr>
        <w:t>[</w:t>
      </w:r>
      <w:r w:rsidR="00871727" w:rsidRPr="008934AE">
        <w:rPr>
          <w:rFonts w:ascii="Times New Roman" w:hAnsi="Times New Roman"/>
          <w:b/>
          <w:i/>
          <w:sz w:val="24"/>
          <w:szCs w:val="24"/>
          <w:highlight w:val="yellow"/>
        </w:rPr>
        <w:t xml:space="preserve">list EUA authorized Home Collection </w:t>
      </w:r>
      <w:r w:rsidR="00871727" w:rsidRPr="008934AE">
        <w:rPr>
          <w:rFonts w:ascii="Times New Roman" w:hAnsi="Times New Roman"/>
          <w:b/>
          <w:bCs/>
          <w:i/>
          <w:iCs/>
          <w:sz w:val="24"/>
          <w:szCs w:val="24"/>
          <w:highlight w:val="yellow"/>
        </w:rPr>
        <w:t>Ki</w:t>
      </w:r>
      <w:r w:rsidR="008934AE" w:rsidRPr="008934AE">
        <w:rPr>
          <w:rFonts w:ascii="Times New Roman" w:hAnsi="Times New Roman"/>
          <w:b/>
          <w:bCs/>
          <w:i/>
          <w:iCs/>
          <w:sz w:val="24"/>
          <w:szCs w:val="24"/>
          <w:highlight w:val="yellow"/>
        </w:rPr>
        <w:t>t(s</w:t>
      </w:r>
      <w:r w:rsidR="008934AE">
        <w:rPr>
          <w:rFonts w:ascii="Times New Roman" w:hAnsi="Times New Roman"/>
          <w:b/>
          <w:bCs/>
          <w:i/>
          <w:iCs/>
          <w:sz w:val="24"/>
          <w:szCs w:val="24"/>
        </w:rPr>
        <w:t>)</w:t>
      </w:r>
      <w:r w:rsidR="00871727">
        <w:rPr>
          <w:rFonts w:ascii="Times New Roman" w:hAnsi="Times New Roman"/>
          <w:b/>
          <w:bCs/>
          <w:sz w:val="24"/>
          <w:szCs w:val="24"/>
        </w:rPr>
        <w:t>]</w:t>
      </w:r>
      <w:r w:rsidR="00FC03A0">
        <w:rPr>
          <w:rFonts w:ascii="Times New Roman" w:hAnsi="Times New Roman"/>
          <w:b/>
          <w:bCs/>
          <w:sz w:val="24"/>
          <w:szCs w:val="24"/>
        </w:rPr>
        <w:t>.</w:t>
      </w:r>
    </w:p>
    <w:p w14:paraId="6F26EE67" w14:textId="77777777" w:rsidR="008934AE" w:rsidRDefault="008934AE" w:rsidP="008934AE">
      <w:pPr>
        <w:pStyle w:val="ListParagraph"/>
        <w:ind w:left="0"/>
        <w:rPr>
          <w:rFonts w:ascii="Times New Roman" w:hAnsi="Times New Roman"/>
          <w:b/>
          <w:bCs/>
          <w:sz w:val="24"/>
          <w:szCs w:val="24"/>
        </w:rPr>
      </w:pPr>
    </w:p>
    <w:p w14:paraId="4239D682" w14:textId="2A9AC11D" w:rsidR="00CC5270" w:rsidRPr="00CC5270" w:rsidRDefault="008934AE" w:rsidP="00CC5270">
      <w:pPr>
        <w:pStyle w:val="ListParagraph"/>
        <w:ind w:left="0"/>
        <w:rPr>
          <w:rFonts w:ascii="Times New Roman" w:hAnsi="Times New Roman"/>
          <w:b/>
          <w:bCs/>
          <w:sz w:val="24"/>
          <w:szCs w:val="24"/>
        </w:rPr>
      </w:pPr>
      <w:r>
        <w:rPr>
          <w:rFonts w:ascii="Times New Roman" w:hAnsi="Times New Roman"/>
          <w:b/>
          <w:bCs/>
          <w:sz w:val="24"/>
          <w:szCs w:val="24"/>
        </w:rPr>
        <w:t>Reagents</w:t>
      </w:r>
    </w:p>
    <w:p w14:paraId="546C2CB0" w14:textId="77777777" w:rsidR="004B600E" w:rsidRDefault="004B600E" w:rsidP="008934AE">
      <w:pPr>
        <w:pStyle w:val="ListParagraph"/>
        <w:ind w:left="0"/>
        <w:rPr>
          <w:rFonts w:ascii="Times New Roman" w:hAnsi="Times New Roman"/>
          <w:b/>
          <w:bCs/>
          <w:sz w:val="24"/>
          <w:szCs w:val="24"/>
        </w:rPr>
      </w:pPr>
    </w:p>
    <w:p w14:paraId="66F65F7E" w14:textId="6632B5BF" w:rsidR="0096497B" w:rsidRPr="00252D8E" w:rsidRDefault="00751009" w:rsidP="0096497B">
      <w:pPr>
        <w:pStyle w:val="ListParagraph"/>
        <w:ind w:left="0"/>
        <w:rPr>
          <w:rFonts w:ascii="Times New Roman" w:hAnsi="Times New Roman"/>
          <w:sz w:val="24"/>
          <w:szCs w:val="24"/>
        </w:rPr>
      </w:pPr>
      <w:r w:rsidRPr="00751009">
        <w:rPr>
          <w:rFonts w:ascii="Times New Roman" w:hAnsi="Times New Roman"/>
          <w:sz w:val="24"/>
          <w:szCs w:val="24"/>
        </w:rPr>
        <w:t xml:space="preserve">The primary reagents used in </w:t>
      </w:r>
      <w:r>
        <w:rPr>
          <w:rFonts w:ascii="Times New Roman" w:hAnsi="Times New Roman"/>
          <w:sz w:val="24"/>
          <w:szCs w:val="24"/>
        </w:rPr>
        <w:t>[</w:t>
      </w:r>
      <w:r w:rsidRPr="00751009">
        <w:rPr>
          <w:rFonts w:ascii="Times New Roman" w:hAnsi="Times New Roman"/>
          <w:b/>
          <w:bCs/>
          <w:i/>
          <w:iCs/>
          <w:sz w:val="24"/>
          <w:szCs w:val="24"/>
          <w:highlight w:val="yellow"/>
        </w:rPr>
        <w:t>test name</w:t>
      </w:r>
      <w:r>
        <w:rPr>
          <w:rFonts w:ascii="Times New Roman" w:hAnsi="Times New Roman"/>
          <w:sz w:val="24"/>
          <w:szCs w:val="24"/>
        </w:rPr>
        <w:t xml:space="preserve">] </w:t>
      </w:r>
      <w:r w:rsidRPr="00751009">
        <w:rPr>
          <w:rFonts w:ascii="Times New Roman" w:hAnsi="Times New Roman"/>
          <w:sz w:val="24"/>
          <w:szCs w:val="24"/>
        </w:rPr>
        <w:t>assay</w:t>
      </w:r>
      <w:r>
        <w:rPr>
          <w:rFonts w:ascii="Times New Roman" w:hAnsi="Times New Roman"/>
          <w:sz w:val="24"/>
          <w:szCs w:val="24"/>
        </w:rPr>
        <w:t>:</w:t>
      </w:r>
    </w:p>
    <w:p w14:paraId="5A3FCCB9" w14:textId="77777777" w:rsidR="00751009" w:rsidRDefault="00751009" w:rsidP="008934AE">
      <w:pPr>
        <w:pStyle w:val="ListParagraph"/>
        <w:ind w:left="0"/>
        <w:rPr>
          <w:rFonts w:ascii="Times New Roman" w:hAnsi="Times New Roman"/>
          <w:sz w:val="24"/>
          <w:szCs w:val="24"/>
        </w:rPr>
      </w:pPr>
    </w:p>
    <w:p w14:paraId="5F82375F" w14:textId="77777777" w:rsidR="00DA578E" w:rsidRPr="00DA578E" w:rsidRDefault="00DA578E" w:rsidP="00DA578E">
      <w:pPr>
        <w:kinsoku w:val="0"/>
        <w:overflowPunct w:val="0"/>
        <w:autoSpaceDE w:val="0"/>
        <w:autoSpaceDN w:val="0"/>
        <w:adjustRightInd w:val="0"/>
        <w:spacing w:before="3" w:after="1"/>
        <w:rPr>
          <w:sz w:val="15"/>
          <w:szCs w:val="15"/>
        </w:rPr>
      </w:pPr>
    </w:p>
    <w:tbl>
      <w:tblPr>
        <w:tblW w:w="0" w:type="auto"/>
        <w:tblInd w:w="108" w:type="dxa"/>
        <w:tblLayout w:type="fixed"/>
        <w:tblCellMar>
          <w:left w:w="0" w:type="dxa"/>
          <w:right w:w="0" w:type="dxa"/>
        </w:tblCellMar>
        <w:tblLook w:val="0000" w:firstRow="0" w:lastRow="0" w:firstColumn="0" w:lastColumn="0" w:noHBand="0" w:noVBand="0"/>
      </w:tblPr>
      <w:tblGrid>
        <w:gridCol w:w="5174"/>
        <w:gridCol w:w="1755"/>
        <w:gridCol w:w="1754"/>
      </w:tblGrid>
      <w:tr w:rsidR="00DA578E" w:rsidRPr="00DA578E" w14:paraId="050C0BB5" w14:textId="77777777">
        <w:trPr>
          <w:trHeight w:val="490"/>
        </w:trPr>
        <w:tc>
          <w:tcPr>
            <w:tcW w:w="5174" w:type="dxa"/>
            <w:tcBorders>
              <w:top w:val="single" w:sz="8" w:space="0" w:color="000000"/>
              <w:left w:val="single" w:sz="8" w:space="0" w:color="000000"/>
              <w:bottom w:val="single" w:sz="8" w:space="0" w:color="000000"/>
              <w:right w:val="single" w:sz="8" w:space="0" w:color="000000"/>
            </w:tcBorders>
            <w:shd w:val="clear" w:color="auto" w:fill="BEBEBE"/>
          </w:tcPr>
          <w:p w14:paraId="21931AB8" w14:textId="77777777" w:rsidR="00DA578E" w:rsidRPr="00DA578E" w:rsidRDefault="00DA578E" w:rsidP="00DA578E">
            <w:pPr>
              <w:kinsoku w:val="0"/>
              <w:overflowPunct w:val="0"/>
              <w:autoSpaceDE w:val="0"/>
              <w:autoSpaceDN w:val="0"/>
              <w:adjustRightInd w:val="0"/>
              <w:spacing w:before="103"/>
              <w:ind w:left="102"/>
              <w:rPr>
                <w:b/>
                <w:bCs/>
                <w:sz w:val="24"/>
                <w:szCs w:val="24"/>
              </w:rPr>
            </w:pPr>
            <w:bookmarkStart w:id="1" w:name="Instruments"/>
            <w:bookmarkStart w:id="2" w:name="Reagents"/>
            <w:bookmarkEnd w:id="1"/>
            <w:bookmarkEnd w:id="2"/>
            <w:r w:rsidRPr="00DA578E">
              <w:rPr>
                <w:b/>
                <w:bCs/>
                <w:sz w:val="24"/>
                <w:szCs w:val="24"/>
              </w:rPr>
              <w:t>Kits and Reagents</w:t>
            </w:r>
          </w:p>
        </w:tc>
        <w:tc>
          <w:tcPr>
            <w:tcW w:w="1755" w:type="dxa"/>
            <w:tcBorders>
              <w:top w:val="single" w:sz="8" w:space="0" w:color="000000"/>
              <w:left w:val="single" w:sz="8" w:space="0" w:color="000000"/>
              <w:bottom w:val="single" w:sz="8" w:space="0" w:color="000000"/>
              <w:right w:val="single" w:sz="8" w:space="0" w:color="000000"/>
            </w:tcBorders>
            <w:shd w:val="clear" w:color="auto" w:fill="BEBEBE"/>
          </w:tcPr>
          <w:p w14:paraId="2374CB34" w14:textId="77777777" w:rsidR="00DA578E" w:rsidRPr="00DA578E" w:rsidRDefault="00DA578E" w:rsidP="00DA578E">
            <w:pPr>
              <w:kinsoku w:val="0"/>
              <w:overflowPunct w:val="0"/>
              <w:autoSpaceDE w:val="0"/>
              <w:autoSpaceDN w:val="0"/>
              <w:adjustRightInd w:val="0"/>
              <w:spacing w:before="103"/>
              <w:ind w:left="104"/>
              <w:rPr>
                <w:b/>
                <w:bCs/>
                <w:sz w:val="24"/>
                <w:szCs w:val="24"/>
              </w:rPr>
            </w:pPr>
            <w:r w:rsidRPr="00DA578E">
              <w:rPr>
                <w:b/>
                <w:bCs/>
                <w:sz w:val="24"/>
                <w:szCs w:val="24"/>
              </w:rPr>
              <w:t>Manufacturer</w:t>
            </w:r>
          </w:p>
        </w:tc>
        <w:tc>
          <w:tcPr>
            <w:tcW w:w="1754" w:type="dxa"/>
            <w:tcBorders>
              <w:top w:val="single" w:sz="8" w:space="0" w:color="000000"/>
              <w:left w:val="single" w:sz="8" w:space="0" w:color="000000"/>
              <w:bottom w:val="single" w:sz="8" w:space="0" w:color="000000"/>
              <w:right w:val="single" w:sz="8" w:space="0" w:color="000000"/>
            </w:tcBorders>
            <w:shd w:val="clear" w:color="auto" w:fill="BEBEBE"/>
          </w:tcPr>
          <w:p w14:paraId="52A452DF" w14:textId="77777777" w:rsidR="00DA578E" w:rsidRPr="00DA578E" w:rsidRDefault="00DA578E" w:rsidP="00DA578E">
            <w:pPr>
              <w:kinsoku w:val="0"/>
              <w:overflowPunct w:val="0"/>
              <w:autoSpaceDE w:val="0"/>
              <w:autoSpaceDN w:val="0"/>
              <w:adjustRightInd w:val="0"/>
              <w:spacing w:before="103"/>
              <w:ind w:left="103"/>
              <w:rPr>
                <w:b/>
                <w:bCs/>
                <w:sz w:val="24"/>
                <w:szCs w:val="24"/>
              </w:rPr>
            </w:pPr>
            <w:r w:rsidRPr="00DA578E">
              <w:rPr>
                <w:b/>
                <w:bCs/>
                <w:sz w:val="24"/>
                <w:szCs w:val="24"/>
              </w:rPr>
              <w:t>Catalog #</w:t>
            </w:r>
          </w:p>
        </w:tc>
      </w:tr>
      <w:tr w:rsidR="00DA578E" w:rsidRPr="00DA578E" w14:paraId="75D8927E" w14:textId="77777777">
        <w:trPr>
          <w:trHeight w:val="657"/>
        </w:trPr>
        <w:tc>
          <w:tcPr>
            <w:tcW w:w="5174" w:type="dxa"/>
            <w:tcBorders>
              <w:top w:val="single" w:sz="8" w:space="0" w:color="000000"/>
              <w:left w:val="single" w:sz="8" w:space="0" w:color="000000"/>
              <w:bottom w:val="single" w:sz="8" w:space="0" w:color="000000"/>
              <w:right w:val="single" w:sz="8" w:space="0" w:color="000000"/>
            </w:tcBorders>
          </w:tcPr>
          <w:p w14:paraId="725BC8A1" w14:textId="445B814C" w:rsidR="00DA578E" w:rsidRPr="00DA578E" w:rsidRDefault="00DA578E" w:rsidP="00DA578E">
            <w:pPr>
              <w:kinsoku w:val="0"/>
              <w:overflowPunct w:val="0"/>
              <w:autoSpaceDE w:val="0"/>
              <w:autoSpaceDN w:val="0"/>
              <w:adjustRightInd w:val="0"/>
              <w:spacing w:before="106" w:line="255" w:lineRule="exact"/>
              <w:ind w:left="89"/>
              <w:rPr>
                <w:sz w:val="24"/>
                <w:szCs w:val="24"/>
              </w:rPr>
            </w:pPr>
          </w:p>
        </w:tc>
        <w:tc>
          <w:tcPr>
            <w:tcW w:w="1755" w:type="dxa"/>
            <w:tcBorders>
              <w:top w:val="single" w:sz="8" w:space="0" w:color="000000"/>
              <w:left w:val="single" w:sz="8" w:space="0" w:color="000000"/>
              <w:bottom w:val="single" w:sz="8" w:space="0" w:color="000000"/>
              <w:right w:val="single" w:sz="8" w:space="0" w:color="000000"/>
            </w:tcBorders>
          </w:tcPr>
          <w:p w14:paraId="462CAD57" w14:textId="7FEB6ECE" w:rsidR="00DA578E" w:rsidRPr="00DA578E" w:rsidRDefault="00DA578E" w:rsidP="00DA578E">
            <w:pPr>
              <w:kinsoku w:val="0"/>
              <w:overflowPunct w:val="0"/>
              <w:autoSpaceDE w:val="0"/>
              <w:autoSpaceDN w:val="0"/>
              <w:adjustRightInd w:val="0"/>
              <w:spacing w:before="106"/>
              <w:ind w:left="104"/>
              <w:rPr>
                <w:sz w:val="22"/>
                <w:szCs w:val="22"/>
              </w:rPr>
            </w:pPr>
          </w:p>
        </w:tc>
        <w:tc>
          <w:tcPr>
            <w:tcW w:w="1754" w:type="dxa"/>
            <w:tcBorders>
              <w:top w:val="single" w:sz="8" w:space="0" w:color="000000"/>
              <w:left w:val="single" w:sz="8" w:space="0" w:color="000000"/>
              <w:bottom w:val="single" w:sz="8" w:space="0" w:color="000000"/>
              <w:right w:val="single" w:sz="8" w:space="0" w:color="000000"/>
            </w:tcBorders>
          </w:tcPr>
          <w:p w14:paraId="3B02CF54" w14:textId="667DB73C" w:rsidR="00DA578E" w:rsidRPr="00DA578E" w:rsidRDefault="00DA578E" w:rsidP="00DA578E">
            <w:pPr>
              <w:kinsoku w:val="0"/>
              <w:overflowPunct w:val="0"/>
              <w:autoSpaceDE w:val="0"/>
              <w:autoSpaceDN w:val="0"/>
              <w:adjustRightInd w:val="0"/>
              <w:spacing w:before="106"/>
              <w:ind w:left="103"/>
              <w:rPr>
                <w:sz w:val="24"/>
                <w:szCs w:val="24"/>
              </w:rPr>
            </w:pPr>
          </w:p>
        </w:tc>
      </w:tr>
      <w:tr w:rsidR="00DA578E" w:rsidRPr="00DA578E" w14:paraId="3BB468DC" w14:textId="77777777">
        <w:trPr>
          <w:trHeight w:val="475"/>
        </w:trPr>
        <w:tc>
          <w:tcPr>
            <w:tcW w:w="5174" w:type="dxa"/>
            <w:tcBorders>
              <w:top w:val="single" w:sz="8" w:space="0" w:color="000000"/>
              <w:left w:val="single" w:sz="8" w:space="0" w:color="000000"/>
              <w:bottom w:val="single" w:sz="8" w:space="0" w:color="000000"/>
              <w:right w:val="single" w:sz="8" w:space="0" w:color="000000"/>
            </w:tcBorders>
          </w:tcPr>
          <w:p w14:paraId="1078E8D5" w14:textId="3310C2AE" w:rsidR="00DA578E" w:rsidRPr="00DA578E" w:rsidRDefault="00DA578E" w:rsidP="00DA578E">
            <w:pPr>
              <w:kinsoku w:val="0"/>
              <w:overflowPunct w:val="0"/>
              <w:autoSpaceDE w:val="0"/>
              <w:autoSpaceDN w:val="0"/>
              <w:adjustRightInd w:val="0"/>
              <w:spacing w:before="107"/>
              <w:ind w:left="102"/>
              <w:rPr>
                <w:sz w:val="22"/>
                <w:szCs w:val="22"/>
              </w:rPr>
            </w:pPr>
          </w:p>
        </w:tc>
        <w:tc>
          <w:tcPr>
            <w:tcW w:w="1755" w:type="dxa"/>
            <w:tcBorders>
              <w:top w:val="single" w:sz="8" w:space="0" w:color="000000"/>
              <w:left w:val="single" w:sz="8" w:space="0" w:color="000000"/>
              <w:bottom w:val="single" w:sz="8" w:space="0" w:color="000000"/>
              <w:right w:val="single" w:sz="8" w:space="0" w:color="000000"/>
            </w:tcBorders>
          </w:tcPr>
          <w:p w14:paraId="0988ED01" w14:textId="035D72FB" w:rsidR="00DA578E" w:rsidRPr="00DA578E" w:rsidRDefault="00DA578E" w:rsidP="00DA578E">
            <w:pPr>
              <w:kinsoku w:val="0"/>
              <w:overflowPunct w:val="0"/>
              <w:autoSpaceDE w:val="0"/>
              <w:autoSpaceDN w:val="0"/>
              <w:adjustRightInd w:val="0"/>
              <w:spacing w:before="107"/>
              <w:ind w:left="104"/>
              <w:rPr>
                <w:sz w:val="22"/>
                <w:szCs w:val="22"/>
              </w:rPr>
            </w:pPr>
          </w:p>
        </w:tc>
        <w:tc>
          <w:tcPr>
            <w:tcW w:w="1754" w:type="dxa"/>
            <w:tcBorders>
              <w:top w:val="single" w:sz="8" w:space="0" w:color="000000"/>
              <w:left w:val="single" w:sz="8" w:space="0" w:color="000000"/>
              <w:bottom w:val="single" w:sz="8" w:space="0" w:color="000000"/>
              <w:right w:val="single" w:sz="8" w:space="0" w:color="000000"/>
            </w:tcBorders>
          </w:tcPr>
          <w:p w14:paraId="64F8E6A0" w14:textId="057C0F23" w:rsidR="00DA578E" w:rsidRPr="00DA578E" w:rsidRDefault="00DA578E" w:rsidP="00DA578E">
            <w:pPr>
              <w:kinsoku w:val="0"/>
              <w:overflowPunct w:val="0"/>
              <w:autoSpaceDE w:val="0"/>
              <w:autoSpaceDN w:val="0"/>
              <w:adjustRightInd w:val="0"/>
              <w:spacing w:before="108"/>
              <w:ind w:left="103"/>
              <w:rPr>
                <w:sz w:val="24"/>
                <w:szCs w:val="24"/>
              </w:rPr>
            </w:pPr>
          </w:p>
        </w:tc>
      </w:tr>
    </w:tbl>
    <w:p w14:paraId="2A341B4E" w14:textId="77777777" w:rsidR="00751009" w:rsidRPr="00751009" w:rsidRDefault="00751009" w:rsidP="008934AE">
      <w:pPr>
        <w:pStyle w:val="ListParagraph"/>
        <w:ind w:left="0"/>
        <w:rPr>
          <w:rFonts w:ascii="Times New Roman" w:hAnsi="Times New Roman"/>
          <w:sz w:val="24"/>
          <w:szCs w:val="24"/>
        </w:rPr>
      </w:pPr>
    </w:p>
    <w:p w14:paraId="463F0E76" w14:textId="77777777" w:rsidR="004B600E" w:rsidRDefault="004B600E" w:rsidP="008934AE">
      <w:pPr>
        <w:pStyle w:val="ListParagraph"/>
        <w:ind w:left="0"/>
        <w:rPr>
          <w:rFonts w:ascii="Times New Roman" w:hAnsi="Times New Roman"/>
          <w:b/>
          <w:bCs/>
          <w:sz w:val="24"/>
          <w:szCs w:val="24"/>
        </w:rPr>
      </w:pPr>
    </w:p>
    <w:p w14:paraId="03497945" w14:textId="77777777" w:rsidR="00C24A24" w:rsidRPr="00ED0AA1" w:rsidRDefault="00C24A24" w:rsidP="0020352D">
      <w:pPr>
        <w:pStyle w:val="ListParagraph"/>
        <w:ind w:left="360"/>
        <w:rPr>
          <w:rFonts w:ascii="Times New Roman" w:hAnsi="Times New Roman"/>
          <w:b/>
          <w:bCs/>
          <w:sz w:val="24"/>
          <w:szCs w:val="24"/>
        </w:rPr>
      </w:pPr>
    </w:p>
    <w:p w14:paraId="40990E3F" w14:textId="1D99B2C4" w:rsidR="00977498" w:rsidRPr="00ED0AA1" w:rsidRDefault="00677676" w:rsidP="00ED0AA1">
      <w:pPr>
        <w:pStyle w:val="ListParagraph"/>
        <w:ind w:left="0"/>
        <w:rPr>
          <w:rFonts w:ascii="Times New Roman" w:hAnsi="Times New Roman"/>
          <w:b/>
          <w:sz w:val="24"/>
          <w:szCs w:val="24"/>
        </w:rPr>
      </w:pPr>
      <w:r w:rsidRPr="00ED0AA1">
        <w:rPr>
          <w:rFonts w:ascii="Times New Roman" w:hAnsi="Times New Roman"/>
          <w:b/>
          <w:sz w:val="24"/>
          <w:szCs w:val="24"/>
        </w:rPr>
        <w:t>CONTROL MATERTIAL</w:t>
      </w:r>
      <w:r w:rsidR="00977498" w:rsidRPr="00ED0AA1">
        <w:rPr>
          <w:rFonts w:ascii="Times New Roman" w:hAnsi="Times New Roman"/>
          <w:b/>
          <w:sz w:val="24"/>
          <w:szCs w:val="24"/>
        </w:rPr>
        <w:t xml:space="preserve">(s) </w:t>
      </w:r>
      <w:r w:rsidR="004616B8" w:rsidRPr="00ED0AA1">
        <w:rPr>
          <w:rFonts w:ascii="Times New Roman" w:hAnsi="Times New Roman"/>
          <w:b/>
          <w:sz w:val="24"/>
          <w:szCs w:val="24"/>
        </w:rPr>
        <w:t xml:space="preserve">TO BE USED </w:t>
      </w:r>
      <w:r w:rsidR="00013CA8" w:rsidRPr="00ED0AA1">
        <w:rPr>
          <w:rFonts w:ascii="Times New Roman" w:hAnsi="Times New Roman"/>
          <w:b/>
          <w:sz w:val="24"/>
          <w:szCs w:val="24"/>
        </w:rPr>
        <w:t>WITH</w:t>
      </w:r>
      <w:r w:rsidR="00977498" w:rsidRPr="00ED0AA1">
        <w:rPr>
          <w:rFonts w:ascii="Times New Roman" w:hAnsi="Times New Roman"/>
          <w:b/>
          <w:sz w:val="24"/>
          <w:szCs w:val="24"/>
        </w:rPr>
        <w:t xml:space="preserve"> </w:t>
      </w:r>
      <w:r w:rsidR="00977498" w:rsidRPr="00ED0AA1">
        <w:rPr>
          <w:rFonts w:ascii="Times New Roman" w:hAnsi="Times New Roman"/>
          <w:b/>
          <w:i/>
          <w:sz w:val="24"/>
          <w:szCs w:val="24"/>
          <w:highlight w:val="yellow"/>
        </w:rPr>
        <w:t>[test name]</w:t>
      </w:r>
      <w:r w:rsidR="00977498" w:rsidRPr="00ED0AA1">
        <w:rPr>
          <w:rFonts w:ascii="Times New Roman" w:hAnsi="Times New Roman"/>
          <w:b/>
          <w:i/>
          <w:color w:val="000000" w:themeColor="text1"/>
          <w:sz w:val="24"/>
          <w:szCs w:val="24"/>
        </w:rPr>
        <w:t>:</w:t>
      </w:r>
    </w:p>
    <w:p w14:paraId="4AC467EB" w14:textId="44C0D544" w:rsidR="00977498" w:rsidRPr="00E34C5F" w:rsidRDefault="00974B12" w:rsidP="00ED0AA1">
      <w:pPr>
        <w:rPr>
          <w:b/>
          <w:i/>
          <w:sz w:val="24"/>
          <w:szCs w:val="24"/>
        </w:rPr>
      </w:pPr>
      <w:r w:rsidRPr="00E34C5F">
        <w:rPr>
          <w:b/>
          <w:i/>
          <w:iCs/>
          <w:sz w:val="24"/>
          <w:szCs w:val="24"/>
          <w:highlight w:val="yellow"/>
        </w:rPr>
        <w:t>[</w:t>
      </w:r>
      <w:r w:rsidR="00707924" w:rsidRPr="00E34C5F">
        <w:rPr>
          <w:b/>
          <w:i/>
          <w:sz w:val="24"/>
          <w:szCs w:val="24"/>
          <w:highlight w:val="yellow"/>
        </w:rPr>
        <w:t xml:space="preserve">List all control materials </w:t>
      </w:r>
      <w:r w:rsidRPr="00E34C5F">
        <w:rPr>
          <w:b/>
          <w:i/>
          <w:iCs/>
          <w:sz w:val="24"/>
          <w:szCs w:val="24"/>
          <w:highlight w:val="yellow"/>
        </w:rPr>
        <w:t>used with the test</w:t>
      </w:r>
      <w:r w:rsidR="00707924" w:rsidRPr="00E34C5F">
        <w:rPr>
          <w:b/>
          <w:i/>
          <w:sz w:val="24"/>
          <w:szCs w:val="24"/>
          <w:highlight w:val="yellow"/>
        </w:rPr>
        <w:t xml:space="preserve"> and describe what they are, how they are expected to work, where in the testing process they are used, and the frequency of use.  If a control is commercially available, provide supplier’s name and catalog number or other identifier; if your device relies on external controls that are manufactured by a third party please note that these controls </w:t>
      </w:r>
      <w:r w:rsidR="00186052" w:rsidRPr="00E34C5F">
        <w:rPr>
          <w:b/>
          <w:i/>
          <w:sz w:val="24"/>
          <w:szCs w:val="24"/>
          <w:highlight w:val="yellow"/>
        </w:rPr>
        <w:t xml:space="preserve">must </w:t>
      </w:r>
      <w:r w:rsidR="00707924" w:rsidRPr="00E34C5F">
        <w:rPr>
          <w:b/>
          <w:i/>
          <w:sz w:val="24"/>
          <w:szCs w:val="24"/>
          <w:highlight w:val="yellow"/>
        </w:rPr>
        <w:t>also be validated within your analytical and clinical studies</w:t>
      </w:r>
      <w:r w:rsidR="00327B7C" w:rsidRPr="00E34C5F">
        <w:rPr>
          <w:b/>
          <w:i/>
          <w:iCs/>
          <w:sz w:val="24"/>
          <w:szCs w:val="24"/>
          <w:highlight w:val="yellow"/>
        </w:rPr>
        <w:t>.</w:t>
      </w:r>
      <w:r w:rsidRPr="00E34C5F">
        <w:rPr>
          <w:b/>
          <w:i/>
          <w:iCs/>
          <w:sz w:val="24"/>
          <w:szCs w:val="24"/>
          <w:highlight w:val="yellow"/>
        </w:rPr>
        <w:t>]</w:t>
      </w:r>
    </w:p>
    <w:p w14:paraId="70EE2D04" w14:textId="77777777" w:rsidR="00707924" w:rsidRDefault="00707924" w:rsidP="00ED0AA1">
      <w:pPr>
        <w:rPr>
          <w:sz w:val="24"/>
          <w:szCs w:val="24"/>
        </w:rPr>
      </w:pPr>
    </w:p>
    <w:p w14:paraId="6BD384D3" w14:textId="1F06C34E" w:rsidR="00257965" w:rsidRPr="00257965" w:rsidRDefault="00977498" w:rsidP="00257965">
      <w:pPr>
        <w:rPr>
          <w:sz w:val="24"/>
          <w:szCs w:val="24"/>
        </w:rPr>
      </w:pPr>
      <w:r w:rsidRPr="007A1AD5">
        <w:rPr>
          <w:sz w:val="24"/>
          <w:szCs w:val="24"/>
        </w:rPr>
        <w:t xml:space="preserve">Controls that </w:t>
      </w:r>
      <w:r>
        <w:rPr>
          <w:sz w:val="24"/>
          <w:szCs w:val="24"/>
        </w:rPr>
        <w:t>are</w:t>
      </w:r>
      <w:r w:rsidRPr="007A1AD5">
        <w:rPr>
          <w:sz w:val="24"/>
          <w:szCs w:val="24"/>
        </w:rPr>
        <w:t xml:space="preserve"> </w:t>
      </w:r>
      <w:r w:rsidR="00974B12">
        <w:rPr>
          <w:sz w:val="24"/>
          <w:szCs w:val="24"/>
        </w:rPr>
        <w:t>used</w:t>
      </w:r>
      <w:r w:rsidR="00974B12" w:rsidRPr="007A1AD5">
        <w:rPr>
          <w:sz w:val="24"/>
          <w:szCs w:val="24"/>
        </w:rPr>
        <w:t xml:space="preserve"> </w:t>
      </w:r>
      <w:r w:rsidRPr="007A1AD5">
        <w:rPr>
          <w:sz w:val="24"/>
          <w:szCs w:val="24"/>
        </w:rPr>
        <w:t xml:space="preserve">with the </w:t>
      </w:r>
      <w:r>
        <w:rPr>
          <w:sz w:val="24"/>
          <w:szCs w:val="24"/>
        </w:rPr>
        <w:t xml:space="preserve">test </w:t>
      </w:r>
      <w:r w:rsidRPr="007A1AD5">
        <w:rPr>
          <w:sz w:val="24"/>
          <w:szCs w:val="24"/>
        </w:rPr>
        <w:t>include:</w:t>
      </w:r>
    </w:p>
    <w:p w14:paraId="3CE1868F" w14:textId="77777777" w:rsidR="000F3E69" w:rsidRPr="000F3E69" w:rsidRDefault="000F3E69" w:rsidP="000F3E69">
      <w:pPr>
        <w:rPr>
          <w:sz w:val="24"/>
          <w:szCs w:val="24"/>
        </w:rPr>
      </w:pPr>
    </w:p>
    <w:p w14:paraId="14881665" w14:textId="77777777" w:rsidR="00B52E78" w:rsidRPr="00B52E78" w:rsidRDefault="00B52E78" w:rsidP="00B52E78">
      <w:pPr>
        <w:numPr>
          <w:ilvl w:val="0"/>
          <w:numId w:val="62"/>
        </w:numPr>
        <w:ind w:left="1170"/>
        <w:rPr>
          <w:sz w:val="24"/>
          <w:szCs w:val="24"/>
        </w:rPr>
      </w:pPr>
      <w:r w:rsidRPr="00B52E78">
        <w:rPr>
          <w:sz w:val="24"/>
          <w:szCs w:val="24"/>
        </w:rPr>
        <w:t xml:space="preserve">A “no template” (negative) control is needed to </w:t>
      </w:r>
      <w:r w:rsidRPr="00B52E78">
        <w:rPr>
          <w:b/>
          <w:i/>
          <w:sz w:val="24"/>
          <w:szCs w:val="24"/>
          <w:highlight w:val="yellow"/>
        </w:rPr>
        <w:t>[describe need]</w:t>
      </w:r>
      <w:r w:rsidRPr="00B52E78">
        <w:rPr>
          <w:sz w:val="24"/>
          <w:szCs w:val="24"/>
        </w:rPr>
        <w:t xml:space="preserve"> and is used </w:t>
      </w:r>
      <w:r w:rsidRPr="00B52E78">
        <w:rPr>
          <w:b/>
          <w:i/>
          <w:sz w:val="24"/>
          <w:szCs w:val="24"/>
          <w:highlight w:val="yellow"/>
        </w:rPr>
        <w:t>[describe use – please also specify frequency of use]</w:t>
      </w:r>
      <w:r w:rsidRPr="00B52E78">
        <w:rPr>
          <w:sz w:val="24"/>
          <w:szCs w:val="24"/>
        </w:rPr>
        <w:t xml:space="preserve"> </w:t>
      </w:r>
    </w:p>
    <w:p w14:paraId="43CFEE64" w14:textId="77777777" w:rsidR="00B52E78" w:rsidRPr="00B52E78" w:rsidRDefault="00B52E78" w:rsidP="00B52E78">
      <w:pPr>
        <w:ind w:left="1170"/>
        <w:rPr>
          <w:sz w:val="24"/>
          <w:szCs w:val="24"/>
        </w:rPr>
      </w:pPr>
    </w:p>
    <w:p w14:paraId="1AF95A08" w14:textId="77777777" w:rsidR="00B52E78" w:rsidRPr="00B52E78" w:rsidRDefault="00B52E78" w:rsidP="00B52E78">
      <w:pPr>
        <w:numPr>
          <w:ilvl w:val="0"/>
          <w:numId w:val="62"/>
        </w:numPr>
        <w:ind w:left="1170"/>
        <w:rPr>
          <w:sz w:val="24"/>
          <w:szCs w:val="24"/>
        </w:rPr>
      </w:pPr>
      <w:r w:rsidRPr="00B52E78">
        <w:rPr>
          <w:sz w:val="24"/>
          <w:szCs w:val="24"/>
        </w:rPr>
        <w:t xml:space="preserve">A positive template control is needed to </w:t>
      </w:r>
      <w:r w:rsidRPr="00B52E78">
        <w:rPr>
          <w:b/>
          <w:i/>
          <w:sz w:val="24"/>
          <w:szCs w:val="24"/>
          <w:highlight w:val="yellow"/>
        </w:rPr>
        <w:t>[describe need]</w:t>
      </w:r>
      <w:r w:rsidRPr="00B52E78">
        <w:rPr>
          <w:sz w:val="24"/>
          <w:szCs w:val="24"/>
        </w:rPr>
        <w:t xml:space="preserve"> and is used </w:t>
      </w:r>
      <w:r w:rsidRPr="00B52E78">
        <w:rPr>
          <w:b/>
          <w:i/>
          <w:sz w:val="24"/>
          <w:szCs w:val="24"/>
          <w:highlight w:val="yellow"/>
        </w:rPr>
        <w:t>[describe use – please specify the concentration of the positive control relative to the LoD of your test (note that ideally the positive control concentration should be such that it is close to the LoD of your test) and also specify frequency of use]</w:t>
      </w:r>
      <w:r w:rsidRPr="00B52E78">
        <w:rPr>
          <w:sz w:val="24"/>
          <w:szCs w:val="24"/>
        </w:rPr>
        <w:t xml:space="preserve"> </w:t>
      </w:r>
    </w:p>
    <w:p w14:paraId="6AFFA75E" w14:textId="77777777" w:rsidR="00B52E78" w:rsidRPr="00B52E78" w:rsidRDefault="00B52E78" w:rsidP="00B52E78">
      <w:pPr>
        <w:ind w:left="1170"/>
        <w:rPr>
          <w:sz w:val="24"/>
          <w:szCs w:val="24"/>
        </w:rPr>
      </w:pPr>
    </w:p>
    <w:p w14:paraId="6CC49F68" w14:textId="77777777" w:rsidR="00B52E78" w:rsidRPr="00B52E78" w:rsidRDefault="00B52E78" w:rsidP="00B52E78">
      <w:pPr>
        <w:numPr>
          <w:ilvl w:val="0"/>
          <w:numId w:val="62"/>
        </w:numPr>
        <w:ind w:left="1170"/>
        <w:rPr>
          <w:sz w:val="24"/>
          <w:szCs w:val="24"/>
        </w:rPr>
      </w:pPr>
      <w:r w:rsidRPr="00B52E78">
        <w:rPr>
          <w:sz w:val="24"/>
          <w:szCs w:val="24"/>
        </w:rPr>
        <w:t xml:space="preserve">An extraction control </w:t>
      </w:r>
      <w:r w:rsidRPr="00B52E78">
        <w:rPr>
          <w:b/>
          <w:i/>
          <w:sz w:val="24"/>
          <w:szCs w:val="24"/>
          <w:highlight w:val="yellow"/>
        </w:rPr>
        <w:t>[describe control]</w:t>
      </w:r>
      <w:r w:rsidRPr="00B52E78">
        <w:rPr>
          <w:sz w:val="24"/>
          <w:szCs w:val="24"/>
        </w:rPr>
        <w:t xml:space="preserve"> is needed to </w:t>
      </w:r>
      <w:r w:rsidRPr="00B52E78">
        <w:rPr>
          <w:b/>
          <w:i/>
          <w:sz w:val="24"/>
          <w:szCs w:val="24"/>
          <w:highlight w:val="yellow"/>
        </w:rPr>
        <w:t>[describe need]</w:t>
      </w:r>
      <w:r w:rsidRPr="00B52E78">
        <w:rPr>
          <w:sz w:val="24"/>
          <w:szCs w:val="24"/>
        </w:rPr>
        <w:t xml:space="preserve"> and is used </w:t>
      </w:r>
      <w:r w:rsidRPr="00B52E78">
        <w:rPr>
          <w:b/>
          <w:i/>
          <w:sz w:val="24"/>
          <w:szCs w:val="24"/>
          <w:highlight w:val="yellow"/>
        </w:rPr>
        <w:t>[describe use – please also specify frequency of use]</w:t>
      </w:r>
      <w:r w:rsidRPr="00B52E78">
        <w:rPr>
          <w:b/>
          <w:i/>
          <w:sz w:val="24"/>
          <w:szCs w:val="24"/>
        </w:rPr>
        <w:t>.</w:t>
      </w:r>
      <w:r w:rsidRPr="00B52E78">
        <w:rPr>
          <w:sz w:val="24"/>
          <w:szCs w:val="24"/>
        </w:rPr>
        <w:t xml:space="preserve"> </w:t>
      </w:r>
      <w:r w:rsidRPr="00B52E78">
        <w:rPr>
          <w:b/>
          <w:sz w:val="24"/>
          <w:szCs w:val="24"/>
        </w:rPr>
        <w:t xml:space="preserve">Please note that if the no </w:t>
      </w:r>
      <w:r w:rsidRPr="00B52E78">
        <w:rPr>
          <w:b/>
          <w:sz w:val="24"/>
          <w:szCs w:val="24"/>
        </w:rPr>
        <w:lastRenderedPageBreak/>
        <w:t>template control and positive control, are taken through the entire sample processing procedure, including the extraction, then a separate extraction control is not required</w:t>
      </w:r>
      <w:r w:rsidRPr="00B52E78">
        <w:rPr>
          <w:sz w:val="24"/>
          <w:szCs w:val="24"/>
        </w:rPr>
        <w:t>.</w:t>
      </w:r>
    </w:p>
    <w:p w14:paraId="4E24461A" w14:textId="77777777" w:rsidR="00B52E78" w:rsidRPr="00B52E78" w:rsidRDefault="00B52E78" w:rsidP="00B52E78">
      <w:pPr>
        <w:ind w:left="1170"/>
        <w:rPr>
          <w:rFonts w:eastAsia="Calibri"/>
          <w:sz w:val="24"/>
          <w:szCs w:val="24"/>
        </w:rPr>
      </w:pPr>
    </w:p>
    <w:p w14:paraId="60A22DE2" w14:textId="77777777" w:rsidR="00B52E78" w:rsidRPr="00B52E78" w:rsidRDefault="00B52E78" w:rsidP="00B52E78">
      <w:pPr>
        <w:numPr>
          <w:ilvl w:val="0"/>
          <w:numId w:val="62"/>
        </w:numPr>
        <w:ind w:left="1170"/>
        <w:rPr>
          <w:sz w:val="24"/>
          <w:szCs w:val="24"/>
        </w:rPr>
      </w:pPr>
      <w:r w:rsidRPr="00B52E78">
        <w:rPr>
          <w:sz w:val="24"/>
          <w:szCs w:val="24"/>
        </w:rPr>
        <w:t xml:space="preserve">An internal control </w:t>
      </w:r>
      <w:bookmarkStart w:id="3" w:name="_Hlk6209131"/>
      <w:r w:rsidRPr="00B52E78">
        <w:rPr>
          <w:b/>
          <w:i/>
          <w:sz w:val="24"/>
          <w:szCs w:val="24"/>
          <w:highlight w:val="yellow"/>
        </w:rPr>
        <w:t>[describe control]</w:t>
      </w:r>
      <w:r w:rsidRPr="00B52E78">
        <w:rPr>
          <w:sz w:val="24"/>
          <w:szCs w:val="24"/>
        </w:rPr>
        <w:t xml:space="preserve"> is needed to </w:t>
      </w:r>
      <w:r w:rsidRPr="00B52E78">
        <w:rPr>
          <w:b/>
          <w:i/>
          <w:sz w:val="24"/>
          <w:szCs w:val="24"/>
          <w:highlight w:val="yellow"/>
        </w:rPr>
        <w:t>[describe need]</w:t>
      </w:r>
      <w:r w:rsidRPr="00B52E78">
        <w:rPr>
          <w:sz w:val="24"/>
          <w:szCs w:val="24"/>
        </w:rPr>
        <w:t xml:space="preserve"> and is used </w:t>
      </w:r>
      <w:r w:rsidRPr="00B52E78">
        <w:rPr>
          <w:b/>
          <w:i/>
          <w:sz w:val="24"/>
          <w:szCs w:val="24"/>
          <w:highlight w:val="yellow"/>
        </w:rPr>
        <w:t>[describe use]</w:t>
      </w:r>
      <w:r w:rsidRPr="00B52E78">
        <w:rPr>
          <w:sz w:val="24"/>
          <w:szCs w:val="24"/>
        </w:rPr>
        <w:t>.</w:t>
      </w:r>
      <w:bookmarkEnd w:id="3"/>
    </w:p>
    <w:p w14:paraId="53E6FB07" w14:textId="77777777" w:rsidR="0073236A" w:rsidRDefault="0073236A" w:rsidP="00ED0AA1">
      <w:pPr>
        <w:rPr>
          <w:b/>
          <w:sz w:val="24"/>
          <w:szCs w:val="24"/>
        </w:rPr>
      </w:pPr>
    </w:p>
    <w:p w14:paraId="2C9B866B" w14:textId="77777777" w:rsidR="00977498" w:rsidRDefault="00977498" w:rsidP="00977498">
      <w:pPr>
        <w:rPr>
          <w:sz w:val="24"/>
          <w:szCs w:val="24"/>
        </w:rPr>
      </w:pPr>
    </w:p>
    <w:p w14:paraId="658082C6" w14:textId="1A3C40CB" w:rsidR="005F2D78" w:rsidRPr="005F2D78" w:rsidRDefault="00977498" w:rsidP="005F2D78">
      <w:pPr>
        <w:pStyle w:val="Heading1"/>
        <w:rPr>
          <w:rFonts w:ascii="Times New Roman" w:hAnsi="Times New Roman"/>
          <w:b/>
          <w:sz w:val="24"/>
          <w:szCs w:val="24"/>
        </w:rPr>
      </w:pPr>
      <w:r w:rsidRPr="00A377B9">
        <w:rPr>
          <w:rFonts w:ascii="Times New Roman" w:hAnsi="Times New Roman"/>
          <w:b/>
          <w:sz w:val="24"/>
          <w:szCs w:val="24"/>
        </w:rPr>
        <w:t>INTERPRETATION OF RESULTS</w:t>
      </w:r>
    </w:p>
    <w:p w14:paraId="19424327" w14:textId="77777777" w:rsidR="004218BF" w:rsidRDefault="004218BF" w:rsidP="004218BF"/>
    <w:p w14:paraId="69C46A91" w14:textId="678494D4" w:rsidR="00AD43D9" w:rsidRPr="00AD43D9" w:rsidRDefault="00AD43D9" w:rsidP="00AD43D9">
      <w:pPr>
        <w:ind w:left="360"/>
        <w:rPr>
          <w:sz w:val="24"/>
          <w:szCs w:val="24"/>
        </w:rPr>
      </w:pPr>
      <w:r w:rsidRPr="00AD43D9">
        <w:rPr>
          <w:sz w:val="24"/>
          <w:szCs w:val="24"/>
        </w:rPr>
        <w:t xml:space="preserve">All test controls </w:t>
      </w:r>
      <w:r w:rsidR="009F343B">
        <w:rPr>
          <w:sz w:val="24"/>
          <w:szCs w:val="24"/>
        </w:rPr>
        <w:t>must</w:t>
      </w:r>
      <w:r w:rsidRPr="00AD43D9">
        <w:rPr>
          <w:sz w:val="24"/>
          <w:szCs w:val="24"/>
        </w:rPr>
        <w:t xml:space="preserve"> be examined prior to interpretation of patient results.  If the controls are not valid, the patient results cannot be interpreted. Appropriate control interpretation criteria </w:t>
      </w:r>
      <w:r w:rsidR="00982F46">
        <w:rPr>
          <w:sz w:val="24"/>
          <w:szCs w:val="24"/>
        </w:rPr>
        <w:t xml:space="preserve">and result interpretation criteria are </w:t>
      </w:r>
      <w:r w:rsidR="00900D04">
        <w:rPr>
          <w:sz w:val="24"/>
          <w:szCs w:val="24"/>
        </w:rPr>
        <w:t>described here</w:t>
      </w:r>
      <w:r w:rsidRPr="00AD43D9">
        <w:rPr>
          <w:sz w:val="24"/>
          <w:szCs w:val="24"/>
        </w:rPr>
        <w:t xml:space="preserve">. </w:t>
      </w:r>
      <w:r w:rsidR="007E43CA" w:rsidRPr="00E34C5F">
        <w:rPr>
          <w:b/>
          <w:sz w:val="24"/>
          <w:szCs w:val="24"/>
        </w:rPr>
        <w:t xml:space="preserve">You must </w:t>
      </w:r>
      <w:r w:rsidRPr="00E34C5F">
        <w:rPr>
          <w:b/>
          <w:sz w:val="24"/>
          <w:szCs w:val="24"/>
        </w:rPr>
        <w:t>describe if a Ct cutoff is used as part of your testing algorithm and/or if the end user is required to review curves before final result interpretation. Although not typical for molecular-based tests, if the test result involves the use of an algorithm/calculation, for example a ratio value, when determining the final patient test result, include a detailed description and any additional calibration materials that may be required.</w:t>
      </w:r>
      <w:r w:rsidRPr="00AD43D9">
        <w:rPr>
          <w:b/>
          <w:bCs/>
          <w:i/>
          <w:iCs/>
          <w:sz w:val="24"/>
          <w:szCs w:val="24"/>
        </w:rPr>
        <w:t xml:space="preserve"> </w:t>
      </w:r>
      <w:r w:rsidRPr="00AD43D9">
        <w:rPr>
          <w:b/>
          <w:bCs/>
          <w:sz w:val="24"/>
          <w:szCs w:val="24"/>
        </w:rPr>
        <w:t xml:space="preserve">  </w:t>
      </w:r>
      <w:r w:rsidRPr="00AD43D9">
        <w:rPr>
          <w:sz w:val="24"/>
          <w:szCs w:val="24"/>
        </w:rPr>
        <w:t xml:space="preserve"> </w:t>
      </w:r>
    </w:p>
    <w:p w14:paraId="2F393AB5" w14:textId="781344C6" w:rsidR="00AD43D9" w:rsidRPr="00AD43D9" w:rsidRDefault="001C1660" w:rsidP="00E34C5F">
      <w:pPr>
        <w:keepNext/>
        <w:numPr>
          <w:ilvl w:val="0"/>
          <w:numId w:val="64"/>
        </w:numPr>
        <w:spacing w:before="240" w:after="60"/>
        <w:outlineLvl w:val="1"/>
        <w:rPr>
          <w:b/>
          <w:bCs/>
          <w:i/>
          <w:iCs/>
          <w:sz w:val="24"/>
          <w:szCs w:val="24"/>
          <w:u w:val="single"/>
        </w:rPr>
      </w:pPr>
      <w:r w:rsidRPr="00E34C5F">
        <w:rPr>
          <w:b/>
          <w:color w:val="000000"/>
          <w:sz w:val="24"/>
          <w:szCs w:val="24"/>
          <w:u w:val="single"/>
        </w:rPr>
        <w:t>Examination and Interpretation of</w:t>
      </w:r>
      <w:r w:rsidR="00AD43D9" w:rsidRPr="00E34C5F">
        <w:rPr>
          <w:b/>
          <w:color w:val="000000"/>
          <w:sz w:val="24"/>
          <w:szCs w:val="24"/>
          <w:u w:val="single"/>
        </w:rPr>
        <w:t xml:space="preserve"> </w:t>
      </w:r>
      <w:r w:rsidR="00AD43D9" w:rsidRPr="00E34C5F">
        <w:rPr>
          <w:b/>
          <w:bCs/>
          <w:sz w:val="24"/>
          <w:szCs w:val="24"/>
          <w:u w:val="single"/>
        </w:rPr>
        <w:t>Control</w:t>
      </w:r>
      <w:r w:rsidR="00DA6CFF" w:rsidRPr="00E34C5F">
        <w:rPr>
          <w:b/>
          <w:bCs/>
          <w:sz w:val="24"/>
          <w:szCs w:val="24"/>
          <w:u w:val="single"/>
        </w:rPr>
        <w:t xml:space="preserve"> Result</w:t>
      </w:r>
      <w:r w:rsidR="00AD43D9" w:rsidRPr="00E34C5F">
        <w:rPr>
          <w:b/>
          <w:bCs/>
          <w:sz w:val="24"/>
          <w:szCs w:val="24"/>
          <w:u w:val="single"/>
        </w:rPr>
        <w:t>s</w:t>
      </w:r>
      <w:r w:rsidR="00AD43D9" w:rsidRPr="00AD43D9">
        <w:rPr>
          <w:b/>
          <w:bCs/>
          <w:i/>
          <w:iCs/>
          <w:sz w:val="24"/>
          <w:szCs w:val="24"/>
          <w:u w:val="single"/>
        </w:rPr>
        <w:t xml:space="preserve"> </w:t>
      </w:r>
    </w:p>
    <w:p w14:paraId="418DF929" w14:textId="1CF8DF45" w:rsidR="00AD43D9" w:rsidRPr="00AD43D9" w:rsidRDefault="00C827EC" w:rsidP="00AD43D9">
      <w:pPr>
        <w:tabs>
          <w:tab w:val="left" w:pos="1080"/>
        </w:tabs>
        <w:ind w:left="810"/>
        <w:rPr>
          <w:i/>
          <w:sz w:val="24"/>
          <w:szCs w:val="24"/>
        </w:rPr>
      </w:pPr>
      <w:r w:rsidRPr="00E34C5F">
        <w:rPr>
          <w:b/>
          <w:i/>
          <w:sz w:val="24"/>
          <w:szCs w:val="24"/>
          <w:highlight w:val="yellow"/>
        </w:rPr>
        <w:t>[</w:t>
      </w:r>
      <w:r w:rsidR="00AD43D9" w:rsidRPr="00E34C5F">
        <w:rPr>
          <w:b/>
          <w:i/>
          <w:sz w:val="24"/>
          <w:szCs w:val="24"/>
          <w:highlight w:val="yellow"/>
        </w:rPr>
        <w:t xml:space="preserve">Describe in detail the expected results generated, including acceptance criteria, for all the controls </w:t>
      </w:r>
      <w:r w:rsidRPr="00E34C5F">
        <w:rPr>
          <w:b/>
          <w:i/>
          <w:sz w:val="24"/>
          <w:szCs w:val="24"/>
          <w:highlight w:val="yellow"/>
        </w:rPr>
        <w:t>used in test</w:t>
      </w:r>
      <w:r w:rsidR="00AD43D9" w:rsidRPr="00E34C5F">
        <w:rPr>
          <w:b/>
          <w:i/>
          <w:sz w:val="24"/>
          <w:szCs w:val="24"/>
          <w:highlight w:val="yellow"/>
        </w:rPr>
        <w:t xml:space="preserve">. Describe the measured values (if applicable) for valid and invalid controls and outline the actions </w:t>
      </w:r>
      <w:r w:rsidRPr="00E34C5F">
        <w:rPr>
          <w:b/>
          <w:i/>
          <w:sz w:val="24"/>
          <w:szCs w:val="24"/>
          <w:highlight w:val="yellow"/>
        </w:rPr>
        <w:t>to</w:t>
      </w:r>
      <w:r w:rsidR="00AD43D9" w:rsidRPr="00E34C5F">
        <w:rPr>
          <w:b/>
          <w:i/>
          <w:sz w:val="24"/>
          <w:szCs w:val="24"/>
          <w:highlight w:val="yellow"/>
        </w:rPr>
        <w:t xml:space="preserve"> take in the event of an invalid control result.</w:t>
      </w:r>
      <w:r w:rsidRPr="00E34C5F">
        <w:rPr>
          <w:b/>
          <w:i/>
          <w:sz w:val="24"/>
          <w:szCs w:val="24"/>
          <w:highlight w:val="yellow"/>
        </w:rPr>
        <w:t>]</w:t>
      </w:r>
    </w:p>
    <w:p w14:paraId="7E9C77B4" w14:textId="77777777" w:rsidR="00AD43D9" w:rsidRPr="00E34C5F" w:rsidRDefault="00AD43D9" w:rsidP="00E34C5F">
      <w:pPr>
        <w:pStyle w:val="ListParagraph"/>
        <w:keepNext/>
        <w:numPr>
          <w:ilvl w:val="0"/>
          <w:numId w:val="64"/>
        </w:numPr>
        <w:spacing w:before="240" w:after="60"/>
        <w:outlineLvl w:val="1"/>
        <w:rPr>
          <w:b/>
          <w:sz w:val="24"/>
          <w:szCs w:val="24"/>
          <w:u w:val="single"/>
        </w:rPr>
      </w:pPr>
      <w:r w:rsidRPr="00E34C5F">
        <w:rPr>
          <w:rFonts w:ascii="Times New Roman" w:hAnsi="Times New Roman"/>
          <w:b/>
          <w:sz w:val="24"/>
          <w:szCs w:val="24"/>
          <w:u w:val="single"/>
        </w:rPr>
        <w:t>Examination and Interpretation of Patient Specimen Results:</w:t>
      </w:r>
    </w:p>
    <w:p w14:paraId="53A91E1D" w14:textId="7B9E46E6" w:rsidR="00AD43D9" w:rsidRPr="00AD43D9" w:rsidRDefault="00AD43D9" w:rsidP="00AD43D9">
      <w:pPr>
        <w:tabs>
          <w:tab w:val="left" w:pos="1080"/>
        </w:tabs>
        <w:ind w:left="810"/>
        <w:rPr>
          <w:sz w:val="24"/>
          <w:szCs w:val="24"/>
        </w:rPr>
      </w:pPr>
      <w:r w:rsidRPr="00AD43D9">
        <w:rPr>
          <w:sz w:val="24"/>
          <w:szCs w:val="24"/>
        </w:rPr>
        <w:t>Assessment of clinical specimen test results must be performed after the controls have been examined and determined to be valid and acceptable. If the controls are not valid, the patient results cannot be interpreted.</w:t>
      </w:r>
    </w:p>
    <w:p w14:paraId="65B411C7" w14:textId="34EFD379" w:rsidR="00C827EC" w:rsidRPr="00AD43D9" w:rsidRDefault="007A411B" w:rsidP="00AD43D9">
      <w:pPr>
        <w:tabs>
          <w:tab w:val="left" w:pos="1080"/>
        </w:tabs>
        <w:ind w:left="810"/>
        <w:rPr>
          <w:sz w:val="24"/>
          <w:szCs w:val="24"/>
        </w:rPr>
      </w:pPr>
      <w:r w:rsidRPr="00E34C5F">
        <w:rPr>
          <w:b/>
          <w:i/>
          <w:sz w:val="24"/>
          <w:szCs w:val="24"/>
          <w:highlight w:val="yellow"/>
        </w:rPr>
        <w:t>[Describe when clinical specimen test results should be assessed and outline the criteria for test validity</w:t>
      </w:r>
      <w:r w:rsidRPr="00E34C5F">
        <w:rPr>
          <w:i/>
          <w:sz w:val="24"/>
          <w:szCs w:val="24"/>
          <w:highlight w:val="yellow"/>
        </w:rPr>
        <w:t>.</w:t>
      </w:r>
      <w:r w:rsidR="00660A21" w:rsidRPr="00E34C5F">
        <w:rPr>
          <w:i/>
          <w:sz w:val="24"/>
          <w:szCs w:val="24"/>
          <w:highlight w:val="yellow"/>
        </w:rPr>
        <w:t xml:space="preserve"> </w:t>
      </w:r>
      <w:r w:rsidR="0061505E" w:rsidRPr="00DB4CC2">
        <w:rPr>
          <w:b/>
          <w:i/>
          <w:sz w:val="24"/>
          <w:szCs w:val="24"/>
          <w:highlight w:val="yellow"/>
        </w:rPr>
        <w:t xml:space="preserve">Clearly indicate how to interpret numeric test values (if applicable) as positive or negative for presence of </w:t>
      </w:r>
      <w:r w:rsidR="0061505E" w:rsidRPr="00E34C5F">
        <w:rPr>
          <w:b/>
          <w:i/>
          <w:sz w:val="24"/>
          <w:szCs w:val="24"/>
          <w:highlight w:val="yellow"/>
        </w:rPr>
        <w:t>SARS-CoV-2</w:t>
      </w:r>
      <w:r w:rsidR="0061505E" w:rsidRPr="00DB4CC2">
        <w:rPr>
          <w:b/>
          <w:i/>
          <w:sz w:val="24"/>
          <w:szCs w:val="24"/>
          <w:highlight w:val="yellow"/>
        </w:rPr>
        <w:t xml:space="preserve">.  Indicate if the end user is required to review </w:t>
      </w:r>
      <w:r w:rsidR="0061505E" w:rsidRPr="00DB4CC2">
        <w:rPr>
          <w:b/>
          <w:bCs/>
          <w:i/>
          <w:iCs/>
          <w:sz w:val="24"/>
          <w:szCs w:val="24"/>
          <w:highlight w:val="yellow"/>
        </w:rPr>
        <w:t xml:space="preserve">curves </w:t>
      </w:r>
      <w:r w:rsidR="0061505E" w:rsidRPr="00DB4CC2">
        <w:rPr>
          <w:b/>
          <w:i/>
          <w:sz w:val="24"/>
          <w:szCs w:val="24"/>
          <w:highlight w:val="yellow"/>
        </w:rPr>
        <w:t>before final result interpretation and</w:t>
      </w:r>
      <w:r w:rsidR="0061505E">
        <w:rPr>
          <w:b/>
          <w:i/>
          <w:sz w:val="24"/>
          <w:szCs w:val="24"/>
          <w:highlight w:val="yellow"/>
        </w:rPr>
        <w:t>, if applicable,</w:t>
      </w:r>
      <w:r w:rsidR="0061505E" w:rsidRPr="00DB4CC2">
        <w:rPr>
          <w:b/>
          <w:i/>
          <w:sz w:val="24"/>
          <w:szCs w:val="24"/>
          <w:highlight w:val="yellow"/>
        </w:rPr>
        <w:t xml:space="preserve"> how to identify indeterminate/inconclusive</w:t>
      </w:r>
      <w:r w:rsidR="0061505E">
        <w:rPr>
          <w:b/>
          <w:i/>
          <w:sz w:val="24"/>
          <w:szCs w:val="24"/>
          <w:highlight w:val="yellow"/>
        </w:rPr>
        <w:t>/equivocal</w:t>
      </w:r>
      <w:r w:rsidR="0061505E" w:rsidRPr="00DB4CC2">
        <w:rPr>
          <w:b/>
          <w:i/>
          <w:sz w:val="24"/>
          <w:szCs w:val="24"/>
          <w:highlight w:val="yellow"/>
        </w:rPr>
        <w:t xml:space="preserve"> results</w:t>
      </w:r>
      <w:r w:rsidR="0061505E">
        <w:rPr>
          <w:b/>
          <w:i/>
          <w:sz w:val="24"/>
          <w:szCs w:val="24"/>
          <w:highlight w:val="yellow"/>
        </w:rPr>
        <w:t xml:space="preserve">.  </w:t>
      </w:r>
      <w:r w:rsidR="0061505E" w:rsidRPr="00DB4CC2">
        <w:rPr>
          <w:b/>
          <w:i/>
          <w:sz w:val="24"/>
          <w:szCs w:val="24"/>
          <w:highlight w:val="yellow"/>
        </w:rPr>
        <w:t xml:space="preserve">When applicable, </w:t>
      </w:r>
      <w:r w:rsidR="0061505E">
        <w:rPr>
          <w:b/>
          <w:i/>
          <w:sz w:val="24"/>
          <w:szCs w:val="24"/>
          <w:highlight w:val="yellow"/>
        </w:rPr>
        <w:t xml:space="preserve">we recommend </w:t>
      </w:r>
      <w:r w:rsidR="0061505E" w:rsidRPr="00DB4CC2">
        <w:rPr>
          <w:b/>
          <w:i/>
          <w:sz w:val="24"/>
          <w:szCs w:val="24"/>
          <w:highlight w:val="yellow"/>
        </w:rPr>
        <w:t>provid</w:t>
      </w:r>
      <w:r w:rsidR="0061505E">
        <w:rPr>
          <w:b/>
          <w:i/>
          <w:sz w:val="24"/>
          <w:szCs w:val="24"/>
          <w:highlight w:val="yellow"/>
        </w:rPr>
        <w:t>ing</w:t>
      </w:r>
      <w:r w:rsidR="0061505E" w:rsidRPr="00DB4CC2">
        <w:rPr>
          <w:b/>
          <w:i/>
          <w:sz w:val="24"/>
          <w:szCs w:val="24"/>
          <w:highlight w:val="yellow"/>
        </w:rPr>
        <w:t xml:space="preserve"> a table clearly describing the possible combinations of test result values for each primer/probe set</w:t>
      </w:r>
      <w:r w:rsidR="0061505E">
        <w:rPr>
          <w:b/>
          <w:i/>
          <w:sz w:val="24"/>
          <w:szCs w:val="24"/>
          <w:highlight w:val="yellow"/>
        </w:rPr>
        <w:t xml:space="preserve">.  Describe </w:t>
      </w:r>
      <w:r w:rsidR="0061505E" w:rsidRPr="00DB4CC2">
        <w:rPr>
          <w:b/>
          <w:i/>
          <w:sz w:val="24"/>
          <w:szCs w:val="24"/>
          <w:highlight w:val="yellow"/>
        </w:rPr>
        <w:t xml:space="preserve">how they should be combined into a final interpretation of the result for your test.  If the test produces </w:t>
      </w:r>
      <w:r w:rsidR="0061505E">
        <w:rPr>
          <w:b/>
          <w:i/>
          <w:sz w:val="24"/>
          <w:szCs w:val="24"/>
          <w:highlight w:val="yellow"/>
        </w:rPr>
        <w:t xml:space="preserve">an equivocal or indeterminate </w:t>
      </w:r>
      <w:r w:rsidR="0061505E" w:rsidRPr="00DB4CC2">
        <w:rPr>
          <w:b/>
          <w:i/>
          <w:sz w:val="24"/>
          <w:szCs w:val="24"/>
          <w:highlight w:val="yellow"/>
        </w:rPr>
        <w:t>result, please indicate what follow-up testing/process should be conducted, if applicable.]</w:t>
      </w:r>
      <w:r w:rsidR="0061505E" w:rsidRPr="00633FE3">
        <w:rPr>
          <w:sz w:val="24"/>
          <w:szCs w:val="24"/>
        </w:rPr>
        <w:t xml:space="preserve"> </w:t>
      </w:r>
    </w:p>
    <w:p w14:paraId="4D311B06" w14:textId="77777777" w:rsidR="00200FB0" w:rsidRDefault="00200FB0" w:rsidP="00AD43D9">
      <w:pPr>
        <w:tabs>
          <w:tab w:val="left" w:pos="1080"/>
        </w:tabs>
        <w:ind w:left="810"/>
        <w:rPr>
          <w:sz w:val="24"/>
          <w:szCs w:val="24"/>
        </w:rPr>
      </w:pPr>
    </w:p>
    <w:p w14:paraId="7A8B0A2D" w14:textId="2EBFFE52" w:rsidR="00200FB0" w:rsidRPr="00AD43D9" w:rsidRDefault="00200FB0" w:rsidP="00AD43D9">
      <w:pPr>
        <w:tabs>
          <w:tab w:val="left" w:pos="1080"/>
        </w:tabs>
        <w:ind w:left="810"/>
        <w:rPr>
          <w:sz w:val="24"/>
          <w:szCs w:val="24"/>
        </w:rPr>
      </w:pPr>
      <w:r>
        <w:rPr>
          <w:b/>
          <w:i/>
          <w:sz w:val="24"/>
          <w:szCs w:val="24"/>
          <w:highlight w:val="yellow"/>
        </w:rPr>
        <w:t xml:space="preserve">[If </w:t>
      </w:r>
      <w:r w:rsidR="00642E19">
        <w:rPr>
          <w:b/>
          <w:i/>
          <w:sz w:val="24"/>
          <w:szCs w:val="24"/>
          <w:highlight w:val="yellow"/>
        </w:rPr>
        <w:t>your test is indicated for pooling, also include a</w:t>
      </w:r>
      <w:r>
        <w:rPr>
          <w:b/>
          <w:i/>
          <w:sz w:val="24"/>
          <w:szCs w:val="24"/>
          <w:highlight w:val="yellow"/>
        </w:rPr>
        <w:t xml:space="preserve"> </w:t>
      </w:r>
      <w:r w:rsidR="008E46ED">
        <w:rPr>
          <w:b/>
          <w:i/>
          <w:sz w:val="24"/>
          <w:szCs w:val="24"/>
          <w:highlight w:val="yellow"/>
        </w:rPr>
        <w:t xml:space="preserve">pooling results </w:t>
      </w:r>
      <w:r w:rsidRPr="00DB4CC2">
        <w:rPr>
          <w:b/>
          <w:i/>
          <w:sz w:val="24"/>
          <w:szCs w:val="24"/>
          <w:highlight w:val="yellow"/>
        </w:rPr>
        <w:t xml:space="preserve">interpretation </w:t>
      </w:r>
      <w:r w:rsidR="008E46ED">
        <w:rPr>
          <w:b/>
          <w:i/>
          <w:sz w:val="24"/>
          <w:szCs w:val="24"/>
          <w:highlight w:val="yellow"/>
        </w:rPr>
        <w:t>table, indicating</w:t>
      </w:r>
      <w:r w:rsidR="007A164A">
        <w:rPr>
          <w:b/>
          <w:i/>
          <w:sz w:val="24"/>
          <w:szCs w:val="24"/>
          <w:highlight w:val="yellow"/>
        </w:rPr>
        <w:t xml:space="preserve"> </w:t>
      </w:r>
      <w:r w:rsidR="003662A7">
        <w:rPr>
          <w:b/>
          <w:i/>
          <w:sz w:val="24"/>
          <w:szCs w:val="24"/>
          <w:highlight w:val="yellow"/>
        </w:rPr>
        <w:t xml:space="preserve">how to </w:t>
      </w:r>
      <w:r w:rsidR="00D321C3">
        <w:rPr>
          <w:b/>
          <w:i/>
          <w:sz w:val="24"/>
          <w:szCs w:val="24"/>
          <w:highlight w:val="yellow"/>
        </w:rPr>
        <w:t>interpret each possible result, including</w:t>
      </w:r>
      <w:r w:rsidR="008E46ED">
        <w:rPr>
          <w:b/>
          <w:i/>
          <w:sz w:val="24"/>
          <w:szCs w:val="24"/>
          <w:highlight w:val="yellow"/>
        </w:rPr>
        <w:t xml:space="preserve"> when samples</w:t>
      </w:r>
      <w:r w:rsidRPr="00DB4CC2">
        <w:rPr>
          <w:b/>
          <w:i/>
          <w:sz w:val="24"/>
          <w:szCs w:val="24"/>
          <w:highlight w:val="yellow"/>
        </w:rPr>
        <w:t xml:space="preserve"> should be </w:t>
      </w:r>
      <w:r w:rsidR="008E46ED">
        <w:rPr>
          <w:b/>
          <w:i/>
          <w:sz w:val="24"/>
          <w:szCs w:val="24"/>
          <w:highlight w:val="yellow"/>
        </w:rPr>
        <w:t>retested individually</w:t>
      </w:r>
      <w:r w:rsidRPr="00DB4CC2">
        <w:rPr>
          <w:b/>
          <w:i/>
          <w:sz w:val="24"/>
          <w:szCs w:val="24"/>
          <w:highlight w:val="yellow"/>
        </w:rPr>
        <w:t>.]</w:t>
      </w:r>
    </w:p>
    <w:p w14:paraId="6F77804F" w14:textId="77777777" w:rsidR="004218BF" w:rsidRPr="00CC1908" w:rsidRDefault="004218BF" w:rsidP="00CC1908"/>
    <w:p w14:paraId="550A2EC7" w14:textId="77777777" w:rsidR="00A377B9" w:rsidRPr="00A377B9" w:rsidRDefault="00A377B9" w:rsidP="00A377B9"/>
    <w:p w14:paraId="0E25BFD9" w14:textId="51956B5F" w:rsidR="00977498" w:rsidRPr="00A377B9" w:rsidRDefault="00977498" w:rsidP="00977498">
      <w:pPr>
        <w:pStyle w:val="Heading1"/>
        <w:rPr>
          <w:rFonts w:ascii="Times New Roman" w:hAnsi="Times New Roman"/>
          <w:b/>
          <w:sz w:val="24"/>
          <w:szCs w:val="24"/>
        </w:rPr>
      </w:pPr>
      <w:r w:rsidRPr="00A377B9">
        <w:rPr>
          <w:rFonts w:ascii="Times New Roman" w:hAnsi="Times New Roman"/>
          <w:b/>
          <w:caps/>
          <w:sz w:val="24"/>
          <w:szCs w:val="24"/>
        </w:rPr>
        <w:lastRenderedPageBreak/>
        <w:t>PERFORMANCE EVALUATION</w:t>
      </w:r>
    </w:p>
    <w:p w14:paraId="593D9A1C" w14:textId="733E9149" w:rsidR="00977498" w:rsidRDefault="00D4065C" w:rsidP="00977498">
      <w:pPr>
        <w:pStyle w:val="Heading2"/>
        <w:numPr>
          <w:ilvl w:val="0"/>
          <w:numId w:val="37"/>
        </w:numPr>
        <w:tabs>
          <w:tab w:val="clear" w:pos="0"/>
          <w:tab w:val="clear" w:pos="7200"/>
        </w:tabs>
        <w:spacing w:before="240" w:after="60"/>
        <w:rPr>
          <w:rFonts w:ascii="Times New Roman" w:hAnsi="Times New Roman"/>
          <w:sz w:val="24"/>
          <w:szCs w:val="24"/>
          <w:u w:val="single"/>
        </w:rPr>
      </w:pPr>
      <w:r w:rsidRPr="00D4065C">
        <w:rPr>
          <w:rFonts w:ascii="Times New Roman" w:hAnsi="Times New Roman"/>
          <w:sz w:val="24"/>
          <w:szCs w:val="24"/>
          <w:u w:val="single"/>
        </w:rPr>
        <w:t>Limit of Detection (LoD) -</w:t>
      </w:r>
      <w:r w:rsidR="00977498" w:rsidRPr="004F146D">
        <w:rPr>
          <w:rFonts w:ascii="Times New Roman" w:hAnsi="Times New Roman"/>
          <w:sz w:val="24"/>
          <w:szCs w:val="24"/>
          <w:u w:val="single"/>
        </w:rPr>
        <w:t>Analytical Sensitivity:</w:t>
      </w:r>
    </w:p>
    <w:p w14:paraId="2B4DF971" w14:textId="77777777" w:rsidR="00977498" w:rsidRDefault="00977498" w:rsidP="00977498"/>
    <w:p w14:paraId="546F6D4A" w14:textId="5751979F" w:rsidR="00977498" w:rsidRDefault="00977498" w:rsidP="00977498">
      <w:pPr>
        <w:ind w:left="360"/>
        <w:rPr>
          <w:sz w:val="24"/>
        </w:rPr>
      </w:pPr>
      <w:r>
        <w:rPr>
          <w:sz w:val="24"/>
        </w:rPr>
        <w:t xml:space="preserve">The </w:t>
      </w:r>
      <w:r w:rsidRPr="003423F8">
        <w:rPr>
          <w:sz w:val="24"/>
        </w:rPr>
        <w:t xml:space="preserve">LoD </w:t>
      </w:r>
      <w:r w:rsidR="00547FA6">
        <w:rPr>
          <w:sz w:val="24"/>
        </w:rPr>
        <w:t>for</w:t>
      </w:r>
      <w:r w:rsidR="00DF12F7">
        <w:rPr>
          <w:sz w:val="24"/>
        </w:rPr>
        <w:t xml:space="preserve"> the</w:t>
      </w:r>
      <w:r w:rsidRPr="003423F8">
        <w:rPr>
          <w:sz w:val="24"/>
        </w:rPr>
        <w:t xml:space="preserve"> </w:t>
      </w:r>
      <w:r w:rsidRPr="005F61BF">
        <w:rPr>
          <w:b/>
          <w:bCs/>
          <w:i/>
          <w:iCs/>
          <w:sz w:val="24"/>
          <w:highlight w:val="yellow"/>
        </w:rPr>
        <w:t>[test name]</w:t>
      </w:r>
      <w:r w:rsidRPr="005F61BF">
        <w:rPr>
          <w:b/>
          <w:bCs/>
          <w:i/>
          <w:iCs/>
          <w:sz w:val="24"/>
        </w:rPr>
        <w:t xml:space="preserve"> </w:t>
      </w:r>
      <w:r w:rsidRPr="003423F8">
        <w:rPr>
          <w:sz w:val="24"/>
        </w:rPr>
        <w:t xml:space="preserve">was </w:t>
      </w:r>
      <w:r>
        <w:rPr>
          <w:sz w:val="24"/>
        </w:rPr>
        <w:t>evaluated</w:t>
      </w:r>
      <w:r w:rsidRPr="003423F8">
        <w:rPr>
          <w:sz w:val="24"/>
        </w:rPr>
        <w:t xml:space="preserve"> and verified using </w:t>
      </w:r>
      <w:bookmarkStart w:id="4" w:name="_Hlk39380996"/>
      <w:bookmarkStart w:id="5" w:name="_Hlk39381892"/>
      <w:r w:rsidR="00E47A52" w:rsidRPr="00E34C5F">
        <w:rPr>
          <w:b/>
          <w:i/>
          <w:sz w:val="24"/>
          <w:highlight w:val="yellow"/>
        </w:rPr>
        <w:t>[</w:t>
      </w:r>
      <w:r w:rsidR="00E37A65" w:rsidRPr="00E34C5F">
        <w:rPr>
          <w:b/>
          <w:bCs/>
          <w:i/>
          <w:iCs/>
          <w:sz w:val="24"/>
          <w:highlight w:val="yellow"/>
        </w:rPr>
        <w:t xml:space="preserve">validation material, e.g., </w:t>
      </w:r>
      <w:r w:rsidRPr="00E34C5F">
        <w:rPr>
          <w:b/>
          <w:i/>
          <w:sz w:val="24"/>
          <w:highlight w:val="yellow"/>
        </w:rPr>
        <w:t>SARS-</w:t>
      </w:r>
      <w:r w:rsidR="00DF12F7">
        <w:rPr>
          <w:b/>
          <w:i/>
          <w:sz w:val="24"/>
          <w:highlight w:val="yellow"/>
        </w:rPr>
        <w:t>CoV-</w:t>
      </w:r>
      <w:r w:rsidRPr="00E34C5F">
        <w:rPr>
          <w:b/>
          <w:i/>
          <w:sz w:val="24"/>
          <w:highlight w:val="yellow"/>
        </w:rPr>
        <w:t xml:space="preserve">2 </w:t>
      </w:r>
      <w:bookmarkEnd w:id="4"/>
      <w:r w:rsidR="00DF12F7">
        <w:rPr>
          <w:b/>
          <w:i/>
          <w:sz w:val="24"/>
          <w:highlight w:val="yellow"/>
        </w:rPr>
        <w:t>in</w:t>
      </w:r>
      <w:r w:rsidR="00DF12F7" w:rsidRPr="00E34C5F">
        <w:rPr>
          <w:b/>
          <w:i/>
          <w:sz w:val="24"/>
          <w:highlight w:val="yellow"/>
        </w:rPr>
        <w:t xml:space="preserve">activated </w:t>
      </w:r>
      <w:r w:rsidRPr="00E34C5F">
        <w:rPr>
          <w:b/>
          <w:i/>
          <w:sz w:val="24"/>
          <w:highlight w:val="yellow"/>
        </w:rPr>
        <w:t>virus (e.g., heat treated or irradiated</w:t>
      </w:r>
      <w:r w:rsidRPr="00E34C5F">
        <w:rPr>
          <w:b/>
          <w:bCs/>
          <w:i/>
          <w:iCs/>
          <w:sz w:val="24"/>
          <w:highlight w:val="yellow"/>
        </w:rPr>
        <w:t>)</w:t>
      </w:r>
      <w:r w:rsidR="00916CBA" w:rsidRPr="00E34C5F">
        <w:rPr>
          <w:b/>
          <w:bCs/>
          <w:i/>
          <w:iCs/>
          <w:sz w:val="24"/>
          <w:highlight w:val="yellow"/>
        </w:rPr>
        <w:t>]</w:t>
      </w:r>
      <w:r w:rsidR="00591BDC">
        <w:rPr>
          <w:b/>
          <w:bCs/>
          <w:sz w:val="24"/>
        </w:rPr>
        <w:t xml:space="preserve"> </w:t>
      </w:r>
      <w:r w:rsidR="00591BDC">
        <w:rPr>
          <w:sz w:val="24"/>
        </w:rPr>
        <w:t xml:space="preserve">per the validation </w:t>
      </w:r>
      <w:r w:rsidR="00F600F2">
        <w:rPr>
          <w:sz w:val="24"/>
        </w:rPr>
        <w:t xml:space="preserve">required by </w:t>
      </w:r>
      <w:r w:rsidR="00AB4B36">
        <w:rPr>
          <w:sz w:val="24"/>
        </w:rPr>
        <w:t xml:space="preserve">Appendix </w:t>
      </w:r>
      <w:r w:rsidR="002A4710">
        <w:rPr>
          <w:sz w:val="24"/>
        </w:rPr>
        <w:t xml:space="preserve">A </w:t>
      </w:r>
      <w:r w:rsidR="00AB4B36">
        <w:rPr>
          <w:sz w:val="24"/>
        </w:rPr>
        <w:t xml:space="preserve">of the </w:t>
      </w:r>
      <w:r w:rsidR="00AB4B36" w:rsidRPr="00974640">
        <w:rPr>
          <w:rFonts w:eastAsia="Calibri"/>
          <w:spacing w:val="1"/>
          <w:sz w:val="24"/>
          <w:szCs w:val="24"/>
        </w:rPr>
        <w:t>Umbrella EUA</w:t>
      </w:r>
      <w:r w:rsidR="00AB4B36">
        <w:rPr>
          <w:rFonts w:eastAsia="Calibri"/>
          <w:spacing w:val="1"/>
          <w:sz w:val="24"/>
          <w:szCs w:val="24"/>
        </w:rPr>
        <w:t xml:space="preserve"> for SARS-CoV-2 Molecular Diagnostic Tests</w:t>
      </w:r>
      <w:r w:rsidR="00AB4B36" w:rsidRPr="00974640">
        <w:rPr>
          <w:rFonts w:eastAsia="Calibri"/>
          <w:spacing w:val="1"/>
          <w:sz w:val="24"/>
          <w:szCs w:val="24"/>
        </w:rPr>
        <w:t xml:space="preserve"> for </w:t>
      </w:r>
      <w:r w:rsidR="00AB4B36" w:rsidRPr="00974640">
        <w:rPr>
          <w:spacing w:val="1"/>
          <w:sz w:val="24"/>
          <w:szCs w:val="24"/>
        </w:rPr>
        <w:t>Serial Testing</w:t>
      </w:r>
      <w:r>
        <w:rPr>
          <w:sz w:val="24"/>
        </w:rPr>
        <w:t xml:space="preserve">. </w:t>
      </w:r>
      <w:bookmarkEnd w:id="5"/>
      <w:r w:rsidRPr="00047A88">
        <w:rPr>
          <w:sz w:val="24"/>
        </w:rPr>
        <w:t xml:space="preserve">Nucleic acid was extracted from the swabs using </w:t>
      </w:r>
      <w:r w:rsidRPr="005F61BF">
        <w:rPr>
          <w:b/>
          <w:bCs/>
          <w:i/>
          <w:iCs/>
          <w:sz w:val="24"/>
          <w:highlight w:val="yellow"/>
        </w:rPr>
        <w:t>[specify nucleic acid extraction]</w:t>
      </w:r>
      <w:r>
        <w:rPr>
          <w:sz w:val="24"/>
        </w:rPr>
        <w:t xml:space="preserve"> </w:t>
      </w:r>
      <w:r w:rsidRPr="00047A88">
        <w:rPr>
          <w:sz w:val="24"/>
        </w:rPr>
        <w:t>and the reverse transcription RT-PCR was performed</w:t>
      </w:r>
      <w:r>
        <w:rPr>
          <w:sz w:val="24"/>
        </w:rPr>
        <w:t xml:space="preserve"> using the </w:t>
      </w:r>
      <w:r w:rsidRPr="005F61BF">
        <w:rPr>
          <w:b/>
          <w:bCs/>
          <w:i/>
          <w:iCs/>
          <w:sz w:val="24"/>
          <w:highlight w:val="yellow"/>
        </w:rPr>
        <w:t>[specify RT-PCR Instrument</w:t>
      </w:r>
      <w:r w:rsidR="00AA521F">
        <w:rPr>
          <w:b/>
          <w:bCs/>
          <w:i/>
          <w:iCs/>
          <w:sz w:val="24"/>
          <w:highlight w:val="yellow"/>
        </w:rPr>
        <w:t xml:space="preserve"> and, if applicable, </w:t>
      </w:r>
      <w:r w:rsidR="0045579B">
        <w:rPr>
          <w:b/>
          <w:bCs/>
          <w:i/>
          <w:iCs/>
          <w:sz w:val="24"/>
          <w:highlight w:val="yellow"/>
        </w:rPr>
        <w:t>interpretive software version</w:t>
      </w:r>
      <w:r w:rsidRPr="005F61BF">
        <w:rPr>
          <w:b/>
          <w:bCs/>
          <w:i/>
          <w:iCs/>
          <w:sz w:val="24"/>
          <w:highlight w:val="yellow"/>
        </w:rPr>
        <w:t>]</w:t>
      </w:r>
      <w:r>
        <w:rPr>
          <w:sz w:val="24"/>
        </w:rPr>
        <w:t>.</w:t>
      </w:r>
      <w:r w:rsidR="009D76E3">
        <w:rPr>
          <w:sz w:val="24"/>
        </w:rPr>
        <w:t xml:space="preserve">  Preliminary and Confirmation LoD results are included in the tables below.</w:t>
      </w:r>
    </w:p>
    <w:p w14:paraId="51C092A3" w14:textId="77777777" w:rsidR="00977498" w:rsidRDefault="00977498" w:rsidP="00977498">
      <w:pPr>
        <w:rPr>
          <w:sz w:val="24"/>
        </w:rPr>
      </w:pPr>
    </w:p>
    <w:p w14:paraId="63C6607D" w14:textId="5C034E1D" w:rsidR="00977498" w:rsidRPr="00047A88" w:rsidRDefault="0074729F" w:rsidP="00A248E0">
      <w:pPr>
        <w:ind w:left="360"/>
        <w:rPr>
          <w:b/>
          <w:w w:val="105"/>
          <w:sz w:val="24"/>
        </w:rPr>
      </w:pPr>
      <w:bookmarkStart w:id="6" w:name="_Hlk39260269"/>
      <w:r w:rsidRPr="00E34C5F">
        <w:rPr>
          <w:b/>
          <w:bCs/>
          <w:i/>
          <w:iCs/>
          <w:w w:val="105"/>
          <w:sz w:val="24"/>
          <w:highlight w:val="yellow"/>
        </w:rPr>
        <w:t>[insert table such as:</w:t>
      </w:r>
      <w:r w:rsidR="00CE11D3" w:rsidRPr="00E34C5F">
        <w:rPr>
          <w:b/>
          <w:bCs/>
          <w:i/>
          <w:iCs/>
          <w:w w:val="105"/>
          <w:sz w:val="24"/>
          <w:highlight w:val="yellow"/>
        </w:rPr>
        <w:t>]</w:t>
      </w:r>
      <w:r>
        <w:rPr>
          <w:b/>
          <w:bCs/>
          <w:w w:val="105"/>
          <w:sz w:val="24"/>
        </w:rPr>
        <w:t xml:space="preserve"> </w:t>
      </w:r>
      <w:r w:rsidR="00977498" w:rsidRPr="00047A88">
        <w:rPr>
          <w:b/>
          <w:bCs/>
          <w:w w:val="105"/>
          <w:sz w:val="24"/>
        </w:rPr>
        <w:t xml:space="preserve">Table </w:t>
      </w:r>
      <w:r w:rsidR="00977498">
        <w:rPr>
          <w:b/>
          <w:bCs/>
          <w:w w:val="105"/>
          <w:sz w:val="24"/>
        </w:rPr>
        <w:t>Example</w:t>
      </w:r>
      <w:r w:rsidR="00977498" w:rsidRPr="00047A88">
        <w:rPr>
          <w:b/>
          <w:bCs/>
          <w:w w:val="105"/>
          <w:sz w:val="24"/>
        </w:rPr>
        <w:t xml:space="preserve">: </w:t>
      </w:r>
      <w:r w:rsidR="00886E17">
        <w:rPr>
          <w:b/>
          <w:bCs/>
          <w:w w:val="105"/>
          <w:sz w:val="24"/>
        </w:rPr>
        <w:t xml:space="preserve">Preliminary </w:t>
      </w:r>
      <w:r w:rsidR="00977498" w:rsidRPr="00047A88">
        <w:rPr>
          <w:b/>
          <w:w w:val="105"/>
          <w:sz w:val="24"/>
        </w:rPr>
        <w:t>Determination of</w:t>
      </w:r>
      <w:r w:rsidR="00977498">
        <w:rPr>
          <w:b/>
          <w:w w:val="105"/>
          <w:sz w:val="24"/>
        </w:rPr>
        <w:t xml:space="preserve"> </w:t>
      </w:r>
      <w:r w:rsidR="00977498" w:rsidRPr="00047A88">
        <w:rPr>
          <w:b/>
          <w:w w:val="105"/>
          <w:sz w:val="24"/>
        </w:rPr>
        <w:t xml:space="preserve">LoD </w:t>
      </w:r>
    </w:p>
    <w:tbl>
      <w:tblPr>
        <w:tblW w:w="8602" w:type="dxa"/>
        <w:jc w:val="center"/>
        <w:tblLayout w:type="fixed"/>
        <w:tblCellMar>
          <w:left w:w="0" w:type="dxa"/>
          <w:right w:w="0" w:type="dxa"/>
        </w:tblCellMar>
        <w:tblLook w:val="0000" w:firstRow="0" w:lastRow="0" w:firstColumn="0" w:lastColumn="0" w:noHBand="0" w:noVBand="0"/>
      </w:tblPr>
      <w:tblGrid>
        <w:gridCol w:w="2440"/>
        <w:gridCol w:w="1540"/>
        <w:gridCol w:w="1541"/>
        <w:gridCol w:w="1540"/>
        <w:gridCol w:w="1541"/>
      </w:tblGrid>
      <w:tr w:rsidR="00977498" w:rsidRPr="00047A88" w14:paraId="650CC272" w14:textId="77777777" w:rsidTr="008B5EB1">
        <w:trPr>
          <w:trHeight w:val="873"/>
          <w:jc w:val="center"/>
        </w:trPr>
        <w:tc>
          <w:tcPr>
            <w:tcW w:w="2440" w:type="dxa"/>
            <w:tcBorders>
              <w:top w:val="single" w:sz="6" w:space="0" w:color="000000"/>
              <w:left w:val="single" w:sz="6" w:space="0" w:color="000000"/>
              <w:bottom w:val="single" w:sz="6" w:space="0" w:color="000000"/>
              <w:right w:val="single" w:sz="6" w:space="0" w:color="000000"/>
            </w:tcBorders>
            <w:shd w:val="pct10" w:color="auto" w:fill="auto"/>
            <w:vAlign w:val="center"/>
          </w:tcPr>
          <w:p w14:paraId="4C707D1E" w14:textId="77777777" w:rsidR="00977498" w:rsidRPr="00047A88" w:rsidRDefault="00977498" w:rsidP="008B5EB1">
            <w:pPr>
              <w:widowControl w:val="0"/>
              <w:kinsoku w:val="0"/>
              <w:overflowPunct w:val="0"/>
              <w:autoSpaceDE w:val="0"/>
              <w:autoSpaceDN w:val="0"/>
              <w:adjustRightInd w:val="0"/>
              <w:spacing w:before="3" w:line="230" w:lineRule="exact"/>
              <w:ind w:left="113" w:right="103" w:firstLine="6"/>
              <w:jc w:val="center"/>
              <w:rPr>
                <w:b/>
                <w:w w:val="105"/>
                <w:sz w:val="24"/>
                <w:szCs w:val="24"/>
              </w:rPr>
            </w:pPr>
            <w:r>
              <w:rPr>
                <w:b/>
                <w:w w:val="105"/>
                <w:sz w:val="24"/>
                <w:szCs w:val="24"/>
              </w:rPr>
              <w:t xml:space="preserve">Virus Concentration </w:t>
            </w:r>
          </w:p>
        </w:tc>
        <w:tc>
          <w:tcPr>
            <w:tcW w:w="1540" w:type="dxa"/>
            <w:tcBorders>
              <w:top w:val="single" w:sz="6" w:space="0" w:color="000000"/>
              <w:left w:val="single" w:sz="6" w:space="0" w:color="000000"/>
              <w:bottom w:val="single" w:sz="6" w:space="0" w:color="000000"/>
              <w:right w:val="single" w:sz="6" w:space="0" w:color="000000"/>
            </w:tcBorders>
            <w:shd w:val="pct10" w:color="auto" w:fill="auto"/>
            <w:vAlign w:val="center"/>
          </w:tcPr>
          <w:p w14:paraId="127CBC59" w14:textId="77777777" w:rsidR="00977498" w:rsidRPr="00047A88" w:rsidRDefault="00977498" w:rsidP="008B5EB1">
            <w:pPr>
              <w:widowControl w:val="0"/>
              <w:kinsoku w:val="0"/>
              <w:overflowPunct w:val="0"/>
              <w:autoSpaceDE w:val="0"/>
              <w:autoSpaceDN w:val="0"/>
              <w:adjustRightInd w:val="0"/>
              <w:spacing w:line="244" w:lineRule="auto"/>
              <w:ind w:left="121" w:right="149" w:firstLine="4"/>
              <w:jc w:val="center"/>
              <w:rPr>
                <w:b/>
                <w:w w:val="105"/>
                <w:sz w:val="24"/>
                <w:szCs w:val="24"/>
              </w:rPr>
            </w:pPr>
            <w:r>
              <w:rPr>
                <w:b/>
                <w:w w:val="105"/>
                <w:sz w:val="24"/>
                <w:szCs w:val="24"/>
              </w:rPr>
              <w:t>Target 1</w:t>
            </w:r>
          </w:p>
          <w:p w14:paraId="56524AA4" w14:textId="77777777" w:rsidR="00977498" w:rsidRPr="00047A88" w:rsidRDefault="00977498" w:rsidP="008B5EB1">
            <w:pPr>
              <w:widowControl w:val="0"/>
              <w:kinsoku w:val="0"/>
              <w:overflowPunct w:val="0"/>
              <w:autoSpaceDE w:val="0"/>
              <w:autoSpaceDN w:val="0"/>
              <w:adjustRightInd w:val="0"/>
              <w:spacing w:line="244" w:lineRule="auto"/>
              <w:ind w:left="121" w:right="149" w:firstLine="4"/>
              <w:jc w:val="center"/>
              <w:rPr>
                <w:b/>
                <w:w w:val="105"/>
                <w:sz w:val="24"/>
                <w:szCs w:val="24"/>
              </w:rPr>
            </w:pPr>
            <w:r w:rsidRPr="00047A88">
              <w:rPr>
                <w:b/>
                <w:w w:val="105"/>
                <w:sz w:val="24"/>
                <w:szCs w:val="24"/>
              </w:rPr>
              <w:t>Ct Value</w:t>
            </w:r>
          </w:p>
        </w:tc>
        <w:tc>
          <w:tcPr>
            <w:tcW w:w="1541" w:type="dxa"/>
            <w:tcBorders>
              <w:top w:val="single" w:sz="6" w:space="0" w:color="000000"/>
              <w:left w:val="single" w:sz="6" w:space="0" w:color="000000"/>
              <w:bottom w:val="single" w:sz="6" w:space="0" w:color="000000"/>
              <w:right w:val="single" w:sz="6" w:space="0" w:color="000000"/>
            </w:tcBorders>
            <w:shd w:val="pct10" w:color="auto" w:fill="auto"/>
            <w:vAlign w:val="center"/>
          </w:tcPr>
          <w:p w14:paraId="2E066B24" w14:textId="77777777" w:rsidR="00977498" w:rsidRPr="00047A88" w:rsidRDefault="00977498" w:rsidP="008B5EB1">
            <w:pPr>
              <w:widowControl w:val="0"/>
              <w:kinsoku w:val="0"/>
              <w:overflowPunct w:val="0"/>
              <w:autoSpaceDE w:val="0"/>
              <w:autoSpaceDN w:val="0"/>
              <w:adjustRightInd w:val="0"/>
              <w:ind w:left="125"/>
              <w:jc w:val="center"/>
              <w:rPr>
                <w:b/>
                <w:w w:val="110"/>
                <w:sz w:val="24"/>
                <w:szCs w:val="24"/>
              </w:rPr>
            </w:pPr>
            <w:r>
              <w:rPr>
                <w:b/>
                <w:w w:val="110"/>
                <w:sz w:val="24"/>
                <w:szCs w:val="24"/>
              </w:rPr>
              <w:t>Target 2</w:t>
            </w:r>
          </w:p>
          <w:p w14:paraId="47491DB1" w14:textId="77777777" w:rsidR="00977498" w:rsidRPr="00047A88" w:rsidRDefault="00977498" w:rsidP="008B5EB1">
            <w:pPr>
              <w:widowControl w:val="0"/>
              <w:kinsoku w:val="0"/>
              <w:overflowPunct w:val="0"/>
              <w:autoSpaceDE w:val="0"/>
              <w:autoSpaceDN w:val="0"/>
              <w:adjustRightInd w:val="0"/>
              <w:ind w:left="125"/>
              <w:jc w:val="center"/>
              <w:rPr>
                <w:b/>
                <w:w w:val="110"/>
                <w:sz w:val="24"/>
                <w:szCs w:val="24"/>
              </w:rPr>
            </w:pPr>
            <w:r w:rsidRPr="00047A88">
              <w:rPr>
                <w:b/>
                <w:w w:val="110"/>
                <w:sz w:val="24"/>
                <w:szCs w:val="24"/>
              </w:rPr>
              <w:t>Ct Value</w:t>
            </w:r>
          </w:p>
        </w:tc>
        <w:tc>
          <w:tcPr>
            <w:tcW w:w="1540" w:type="dxa"/>
            <w:tcBorders>
              <w:top w:val="single" w:sz="6" w:space="0" w:color="000000"/>
              <w:left w:val="single" w:sz="6" w:space="0" w:color="000000"/>
              <w:bottom w:val="single" w:sz="6" w:space="0" w:color="000000"/>
              <w:right w:val="single" w:sz="6" w:space="0" w:color="000000"/>
            </w:tcBorders>
            <w:shd w:val="pct10" w:color="auto" w:fill="auto"/>
            <w:vAlign w:val="center"/>
          </w:tcPr>
          <w:p w14:paraId="5B04F26E" w14:textId="77777777" w:rsidR="00977498" w:rsidRPr="00047A88" w:rsidRDefault="00977498" w:rsidP="008B5EB1">
            <w:pPr>
              <w:widowControl w:val="0"/>
              <w:kinsoku w:val="0"/>
              <w:overflowPunct w:val="0"/>
              <w:autoSpaceDE w:val="0"/>
              <w:autoSpaceDN w:val="0"/>
              <w:adjustRightInd w:val="0"/>
              <w:ind w:left="127"/>
              <w:jc w:val="center"/>
              <w:rPr>
                <w:b/>
                <w:w w:val="105"/>
                <w:sz w:val="24"/>
                <w:szCs w:val="24"/>
              </w:rPr>
            </w:pPr>
            <w:r>
              <w:rPr>
                <w:b/>
                <w:w w:val="105"/>
                <w:sz w:val="24"/>
                <w:szCs w:val="24"/>
              </w:rPr>
              <w:t>Internal Control</w:t>
            </w:r>
          </w:p>
          <w:p w14:paraId="67D54BB6" w14:textId="77777777" w:rsidR="00977498" w:rsidRPr="00047A88" w:rsidRDefault="00977498" w:rsidP="008B5EB1">
            <w:pPr>
              <w:widowControl w:val="0"/>
              <w:kinsoku w:val="0"/>
              <w:overflowPunct w:val="0"/>
              <w:autoSpaceDE w:val="0"/>
              <w:autoSpaceDN w:val="0"/>
              <w:adjustRightInd w:val="0"/>
              <w:ind w:left="127"/>
              <w:jc w:val="center"/>
              <w:rPr>
                <w:b/>
                <w:w w:val="105"/>
                <w:sz w:val="24"/>
                <w:szCs w:val="24"/>
              </w:rPr>
            </w:pPr>
            <w:r w:rsidRPr="00047A88">
              <w:rPr>
                <w:b/>
                <w:w w:val="105"/>
                <w:sz w:val="24"/>
                <w:szCs w:val="24"/>
              </w:rPr>
              <w:t>Ct Value</w:t>
            </w:r>
          </w:p>
        </w:tc>
        <w:tc>
          <w:tcPr>
            <w:tcW w:w="1541" w:type="dxa"/>
            <w:tcBorders>
              <w:top w:val="single" w:sz="6" w:space="0" w:color="000000"/>
              <w:left w:val="single" w:sz="6" w:space="0" w:color="000000"/>
              <w:bottom w:val="single" w:sz="6" w:space="0" w:color="000000"/>
              <w:right w:val="single" w:sz="6" w:space="0" w:color="000000"/>
            </w:tcBorders>
            <w:shd w:val="pct10" w:color="auto" w:fill="auto"/>
            <w:vAlign w:val="center"/>
          </w:tcPr>
          <w:p w14:paraId="7CC67894" w14:textId="77777777" w:rsidR="00977498" w:rsidRPr="00047A88" w:rsidRDefault="00977498" w:rsidP="008B5EB1">
            <w:pPr>
              <w:widowControl w:val="0"/>
              <w:kinsoku w:val="0"/>
              <w:overflowPunct w:val="0"/>
              <w:autoSpaceDE w:val="0"/>
              <w:autoSpaceDN w:val="0"/>
              <w:adjustRightInd w:val="0"/>
              <w:ind w:left="113"/>
              <w:jc w:val="center"/>
              <w:rPr>
                <w:b/>
                <w:sz w:val="24"/>
                <w:szCs w:val="24"/>
              </w:rPr>
            </w:pPr>
            <w:r w:rsidRPr="00047A88">
              <w:rPr>
                <w:b/>
                <w:sz w:val="24"/>
                <w:szCs w:val="24"/>
              </w:rPr>
              <w:t># of Replicates</w:t>
            </w:r>
          </w:p>
        </w:tc>
      </w:tr>
      <w:tr w:rsidR="00977498" w:rsidRPr="00047A88" w14:paraId="4BF49634" w14:textId="77777777" w:rsidTr="008B5EB1">
        <w:trPr>
          <w:trHeight w:val="417"/>
          <w:jc w:val="center"/>
        </w:trPr>
        <w:tc>
          <w:tcPr>
            <w:tcW w:w="2440" w:type="dxa"/>
            <w:tcBorders>
              <w:top w:val="single" w:sz="6" w:space="0" w:color="000000"/>
              <w:left w:val="single" w:sz="6" w:space="0" w:color="000000"/>
              <w:bottom w:val="single" w:sz="6" w:space="0" w:color="000000"/>
              <w:right w:val="single" w:sz="6" w:space="0" w:color="000000"/>
            </w:tcBorders>
            <w:vAlign w:val="center"/>
          </w:tcPr>
          <w:p w14:paraId="358C72D8" w14:textId="77777777" w:rsidR="00977498" w:rsidRPr="00047A88" w:rsidRDefault="00977498" w:rsidP="008B5EB1">
            <w:pPr>
              <w:jc w:val="center"/>
              <w:rPr>
                <w:w w:val="105"/>
                <w:sz w:val="24"/>
              </w:rPr>
            </w:pPr>
          </w:p>
        </w:tc>
        <w:tc>
          <w:tcPr>
            <w:tcW w:w="1540" w:type="dxa"/>
            <w:tcBorders>
              <w:top w:val="single" w:sz="6" w:space="0" w:color="000000"/>
              <w:left w:val="single" w:sz="6" w:space="0" w:color="000000"/>
              <w:bottom w:val="single" w:sz="6" w:space="0" w:color="000000"/>
              <w:right w:val="single" w:sz="6" w:space="0" w:color="000000"/>
            </w:tcBorders>
            <w:vAlign w:val="center"/>
          </w:tcPr>
          <w:p w14:paraId="681EA3BB" w14:textId="77777777" w:rsidR="00977498" w:rsidRPr="00047A88" w:rsidRDefault="00977498" w:rsidP="008B5EB1">
            <w:pPr>
              <w:jc w:val="center"/>
              <w:rPr>
                <w:w w:val="105"/>
                <w:sz w:val="24"/>
              </w:rPr>
            </w:pPr>
          </w:p>
        </w:tc>
        <w:tc>
          <w:tcPr>
            <w:tcW w:w="1541" w:type="dxa"/>
            <w:tcBorders>
              <w:top w:val="single" w:sz="6" w:space="0" w:color="000000"/>
              <w:left w:val="single" w:sz="6" w:space="0" w:color="000000"/>
              <w:bottom w:val="single" w:sz="6" w:space="0" w:color="000000"/>
              <w:right w:val="single" w:sz="6" w:space="0" w:color="000000"/>
            </w:tcBorders>
            <w:vAlign w:val="center"/>
          </w:tcPr>
          <w:p w14:paraId="7A7C1FE9" w14:textId="77777777" w:rsidR="00977498" w:rsidRPr="00047A88" w:rsidRDefault="00977498" w:rsidP="008B5EB1">
            <w:pPr>
              <w:jc w:val="center"/>
              <w:rPr>
                <w:w w:val="105"/>
                <w:sz w:val="24"/>
              </w:rPr>
            </w:pPr>
          </w:p>
        </w:tc>
        <w:tc>
          <w:tcPr>
            <w:tcW w:w="1540" w:type="dxa"/>
            <w:tcBorders>
              <w:top w:val="single" w:sz="6" w:space="0" w:color="000000"/>
              <w:left w:val="single" w:sz="6" w:space="0" w:color="000000"/>
              <w:bottom w:val="single" w:sz="6" w:space="0" w:color="000000"/>
              <w:right w:val="single" w:sz="6" w:space="0" w:color="000000"/>
            </w:tcBorders>
            <w:vAlign w:val="center"/>
          </w:tcPr>
          <w:p w14:paraId="06E12BD4" w14:textId="77777777" w:rsidR="00977498" w:rsidRPr="00047A88" w:rsidRDefault="00977498" w:rsidP="008B5EB1">
            <w:pPr>
              <w:jc w:val="center"/>
              <w:rPr>
                <w:w w:val="110"/>
                <w:sz w:val="24"/>
              </w:rPr>
            </w:pPr>
          </w:p>
        </w:tc>
        <w:tc>
          <w:tcPr>
            <w:tcW w:w="1541" w:type="dxa"/>
            <w:tcBorders>
              <w:top w:val="single" w:sz="6" w:space="0" w:color="000000"/>
              <w:left w:val="single" w:sz="6" w:space="0" w:color="000000"/>
              <w:bottom w:val="single" w:sz="6" w:space="0" w:color="000000"/>
              <w:right w:val="single" w:sz="6" w:space="0" w:color="000000"/>
            </w:tcBorders>
            <w:vAlign w:val="center"/>
          </w:tcPr>
          <w:p w14:paraId="075B1300" w14:textId="77777777" w:rsidR="00977498" w:rsidRPr="00047A88" w:rsidRDefault="00977498" w:rsidP="008B5EB1">
            <w:pPr>
              <w:jc w:val="center"/>
              <w:rPr>
                <w:w w:val="110"/>
                <w:sz w:val="24"/>
              </w:rPr>
            </w:pPr>
          </w:p>
        </w:tc>
      </w:tr>
      <w:bookmarkEnd w:id="6"/>
    </w:tbl>
    <w:p w14:paraId="0133335E" w14:textId="77777777" w:rsidR="00977498" w:rsidRPr="003423F8" w:rsidRDefault="00977498" w:rsidP="00977498">
      <w:pPr>
        <w:rPr>
          <w:sz w:val="24"/>
        </w:rPr>
      </w:pPr>
    </w:p>
    <w:p w14:paraId="0F9D99C5" w14:textId="77777777" w:rsidR="00977498" w:rsidRDefault="00977498" w:rsidP="00A248E0">
      <w:pPr>
        <w:rPr>
          <w:sz w:val="24"/>
        </w:rPr>
      </w:pPr>
      <w:bookmarkStart w:id="7" w:name="_Hlk39381997"/>
    </w:p>
    <w:bookmarkEnd w:id="7"/>
    <w:p w14:paraId="2C20E665" w14:textId="3AD5C0A0" w:rsidR="00977498" w:rsidRPr="00420F5A" w:rsidRDefault="00F713C8" w:rsidP="00A248E0">
      <w:pPr>
        <w:kinsoku w:val="0"/>
        <w:overflowPunct w:val="0"/>
        <w:autoSpaceDE w:val="0"/>
        <w:autoSpaceDN w:val="0"/>
        <w:adjustRightInd w:val="0"/>
        <w:spacing w:line="252" w:lineRule="auto"/>
        <w:ind w:left="720" w:right="1652" w:hanging="14"/>
        <w:rPr>
          <w:b/>
          <w:color w:val="1C1C1C"/>
          <w:w w:val="105"/>
          <w:sz w:val="24"/>
          <w:szCs w:val="24"/>
        </w:rPr>
      </w:pPr>
      <w:r w:rsidRPr="00DB4CC2">
        <w:rPr>
          <w:b/>
          <w:bCs/>
          <w:i/>
          <w:iCs/>
          <w:w w:val="105"/>
          <w:sz w:val="24"/>
          <w:highlight w:val="yellow"/>
        </w:rPr>
        <w:t>[insert table such as:]</w:t>
      </w:r>
      <w:r>
        <w:rPr>
          <w:b/>
          <w:bCs/>
          <w:w w:val="105"/>
          <w:sz w:val="24"/>
        </w:rPr>
        <w:t xml:space="preserve"> </w:t>
      </w:r>
      <w:r w:rsidR="00977498" w:rsidRPr="00E1210D">
        <w:rPr>
          <w:b/>
          <w:color w:val="1C1C1C"/>
          <w:w w:val="105"/>
          <w:sz w:val="24"/>
          <w:szCs w:val="24"/>
        </w:rPr>
        <w:t xml:space="preserve">Table </w:t>
      </w:r>
      <w:r w:rsidR="00977498">
        <w:rPr>
          <w:b/>
          <w:color w:val="1C1C1C"/>
          <w:w w:val="105"/>
          <w:sz w:val="24"/>
          <w:szCs w:val="24"/>
        </w:rPr>
        <w:t>Example</w:t>
      </w:r>
      <w:r w:rsidR="00977498" w:rsidRPr="00E1210D">
        <w:rPr>
          <w:b/>
          <w:color w:val="1C1C1C"/>
          <w:w w:val="105"/>
          <w:sz w:val="24"/>
          <w:szCs w:val="24"/>
        </w:rPr>
        <w:t>: LoD Confirmation</w:t>
      </w:r>
      <w:r w:rsidR="00977498">
        <w:rPr>
          <w:b/>
          <w:color w:val="1C1C1C"/>
          <w:w w:val="105"/>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2386"/>
        <w:gridCol w:w="2336"/>
      </w:tblGrid>
      <w:tr w:rsidR="00977498" w:rsidRPr="00420F5A" w14:paraId="13145D9B" w14:textId="77777777" w:rsidTr="008B5EB1">
        <w:trPr>
          <w:trHeight w:val="434"/>
          <w:jc w:val="center"/>
        </w:trPr>
        <w:tc>
          <w:tcPr>
            <w:tcW w:w="310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53383A4" w14:textId="77777777" w:rsidR="00977498" w:rsidRPr="00420F5A" w:rsidRDefault="00977498" w:rsidP="008B5EB1">
            <w:pPr>
              <w:autoSpaceDE w:val="0"/>
              <w:autoSpaceDN w:val="0"/>
              <w:adjustRightInd w:val="0"/>
              <w:rPr>
                <w:b/>
                <w:sz w:val="24"/>
                <w:szCs w:val="24"/>
              </w:rPr>
            </w:pPr>
            <w:r w:rsidRPr="00420F5A">
              <w:rPr>
                <w:b/>
                <w:sz w:val="24"/>
                <w:szCs w:val="24"/>
              </w:rPr>
              <w:t>Targets</w:t>
            </w:r>
          </w:p>
        </w:tc>
        <w:tc>
          <w:tcPr>
            <w:tcW w:w="2386" w:type="dxa"/>
            <w:tcBorders>
              <w:top w:val="single" w:sz="4" w:space="0" w:color="auto"/>
              <w:left w:val="single" w:sz="4" w:space="0" w:color="auto"/>
              <w:bottom w:val="single" w:sz="4" w:space="0" w:color="auto"/>
              <w:right w:val="single" w:sz="4" w:space="0" w:color="auto"/>
            </w:tcBorders>
            <w:shd w:val="pct10" w:color="auto" w:fill="auto"/>
            <w:vAlign w:val="center"/>
          </w:tcPr>
          <w:p w14:paraId="244DE0FA" w14:textId="77777777" w:rsidR="00977498" w:rsidRPr="00420F5A" w:rsidRDefault="00977498" w:rsidP="008B5EB1">
            <w:pPr>
              <w:autoSpaceDE w:val="0"/>
              <w:autoSpaceDN w:val="0"/>
              <w:adjustRightInd w:val="0"/>
              <w:jc w:val="center"/>
              <w:rPr>
                <w:b/>
                <w:sz w:val="24"/>
                <w:szCs w:val="24"/>
              </w:rPr>
            </w:pPr>
            <w:r>
              <w:rPr>
                <w:b/>
                <w:sz w:val="24"/>
                <w:szCs w:val="24"/>
              </w:rPr>
              <w:t>Target 1</w:t>
            </w:r>
          </w:p>
        </w:tc>
        <w:tc>
          <w:tcPr>
            <w:tcW w:w="2336" w:type="dxa"/>
            <w:tcBorders>
              <w:top w:val="single" w:sz="4" w:space="0" w:color="auto"/>
              <w:left w:val="single" w:sz="4" w:space="0" w:color="auto"/>
              <w:bottom w:val="single" w:sz="4" w:space="0" w:color="auto"/>
              <w:right w:val="single" w:sz="4" w:space="0" w:color="auto"/>
            </w:tcBorders>
            <w:shd w:val="pct10" w:color="auto" w:fill="auto"/>
            <w:vAlign w:val="center"/>
          </w:tcPr>
          <w:p w14:paraId="5ABCABB6" w14:textId="77777777" w:rsidR="00977498" w:rsidRPr="00420F5A" w:rsidRDefault="00977498" w:rsidP="008B5EB1">
            <w:pPr>
              <w:autoSpaceDE w:val="0"/>
              <w:autoSpaceDN w:val="0"/>
              <w:adjustRightInd w:val="0"/>
              <w:jc w:val="center"/>
              <w:rPr>
                <w:b/>
                <w:sz w:val="24"/>
                <w:szCs w:val="24"/>
              </w:rPr>
            </w:pPr>
            <w:r>
              <w:rPr>
                <w:b/>
                <w:sz w:val="24"/>
                <w:szCs w:val="24"/>
              </w:rPr>
              <w:t>Target 2</w:t>
            </w:r>
          </w:p>
        </w:tc>
      </w:tr>
      <w:tr w:rsidR="00977498" w:rsidRPr="00420F5A" w14:paraId="41485DA3" w14:textId="77777777" w:rsidTr="008B5EB1">
        <w:trPr>
          <w:trHeight w:val="314"/>
          <w:jc w:val="center"/>
        </w:trPr>
        <w:tc>
          <w:tcPr>
            <w:tcW w:w="3102" w:type="dxa"/>
            <w:tcBorders>
              <w:top w:val="single" w:sz="4" w:space="0" w:color="auto"/>
              <w:left w:val="single" w:sz="4" w:space="0" w:color="auto"/>
              <w:bottom w:val="single" w:sz="4" w:space="0" w:color="auto"/>
              <w:right w:val="single" w:sz="4" w:space="0" w:color="auto"/>
            </w:tcBorders>
            <w:shd w:val="clear" w:color="auto" w:fill="auto"/>
          </w:tcPr>
          <w:p w14:paraId="0F57B9C9" w14:textId="77777777" w:rsidR="00977498" w:rsidRPr="004959A5" w:rsidRDefault="00977498" w:rsidP="008B5EB1">
            <w:pPr>
              <w:autoSpaceDE w:val="0"/>
              <w:autoSpaceDN w:val="0"/>
              <w:adjustRightInd w:val="0"/>
              <w:rPr>
                <w:sz w:val="24"/>
                <w:szCs w:val="24"/>
              </w:rPr>
            </w:pPr>
            <w:r w:rsidRPr="004959A5">
              <w:rPr>
                <w:sz w:val="24"/>
                <w:szCs w:val="24"/>
              </w:rPr>
              <w:t>Analyte Concentration</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37F0985" w14:textId="77777777" w:rsidR="00977498" w:rsidRPr="004959A5" w:rsidRDefault="00977498" w:rsidP="008B5EB1">
            <w:pPr>
              <w:autoSpaceDE w:val="0"/>
              <w:autoSpaceDN w:val="0"/>
              <w:adjustRightInd w:val="0"/>
              <w:rPr>
                <w:sz w:val="24"/>
                <w:szCs w:val="24"/>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14:paraId="2B9D0151" w14:textId="77777777" w:rsidR="00977498" w:rsidRPr="004959A5" w:rsidRDefault="00977498" w:rsidP="008B5EB1">
            <w:pPr>
              <w:autoSpaceDE w:val="0"/>
              <w:autoSpaceDN w:val="0"/>
              <w:adjustRightInd w:val="0"/>
              <w:rPr>
                <w:sz w:val="24"/>
                <w:szCs w:val="24"/>
              </w:rPr>
            </w:pPr>
          </w:p>
        </w:tc>
      </w:tr>
      <w:tr w:rsidR="00977498" w:rsidRPr="00420F5A" w14:paraId="7D7D37D1" w14:textId="77777777" w:rsidTr="008B5EB1">
        <w:trPr>
          <w:trHeight w:val="212"/>
          <w:jc w:val="center"/>
        </w:trPr>
        <w:tc>
          <w:tcPr>
            <w:tcW w:w="3102" w:type="dxa"/>
            <w:tcBorders>
              <w:top w:val="single" w:sz="4" w:space="0" w:color="auto"/>
              <w:left w:val="single" w:sz="4" w:space="0" w:color="auto"/>
              <w:bottom w:val="single" w:sz="4" w:space="0" w:color="auto"/>
              <w:right w:val="single" w:sz="4" w:space="0" w:color="auto"/>
            </w:tcBorders>
            <w:hideMark/>
          </w:tcPr>
          <w:p w14:paraId="103D0E8F" w14:textId="77777777" w:rsidR="00977498" w:rsidRPr="00420F5A" w:rsidRDefault="00977498" w:rsidP="008B5EB1">
            <w:pPr>
              <w:autoSpaceDE w:val="0"/>
              <w:autoSpaceDN w:val="0"/>
              <w:adjustRightInd w:val="0"/>
              <w:rPr>
                <w:sz w:val="24"/>
                <w:szCs w:val="24"/>
              </w:rPr>
            </w:pPr>
            <w:r w:rsidRPr="00420F5A">
              <w:rPr>
                <w:sz w:val="24"/>
                <w:szCs w:val="24"/>
              </w:rPr>
              <w:t>Positives/Total</w:t>
            </w:r>
          </w:p>
        </w:tc>
        <w:tc>
          <w:tcPr>
            <w:tcW w:w="2386" w:type="dxa"/>
            <w:tcBorders>
              <w:top w:val="single" w:sz="4" w:space="0" w:color="auto"/>
              <w:left w:val="single" w:sz="4" w:space="0" w:color="auto"/>
              <w:bottom w:val="single" w:sz="4" w:space="0" w:color="auto"/>
              <w:right w:val="single" w:sz="4" w:space="0" w:color="auto"/>
            </w:tcBorders>
          </w:tcPr>
          <w:p w14:paraId="11643D59" w14:textId="77777777" w:rsidR="00977498" w:rsidRPr="00420F5A" w:rsidRDefault="00977498" w:rsidP="008B5EB1">
            <w:pPr>
              <w:autoSpaceDE w:val="0"/>
              <w:autoSpaceDN w:val="0"/>
              <w:adjustRightInd w:val="0"/>
              <w:rPr>
                <w:sz w:val="24"/>
                <w:szCs w:val="24"/>
              </w:rPr>
            </w:pPr>
          </w:p>
        </w:tc>
        <w:tc>
          <w:tcPr>
            <w:tcW w:w="2336" w:type="dxa"/>
            <w:tcBorders>
              <w:top w:val="single" w:sz="4" w:space="0" w:color="auto"/>
              <w:left w:val="single" w:sz="4" w:space="0" w:color="auto"/>
              <w:bottom w:val="single" w:sz="4" w:space="0" w:color="auto"/>
              <w:right w:val="single" w:sz="4" w:space="0" w:color="auto"/>
            </w:tcBorders>
          </w:tcPr>
          <w:p w14:paraId="4D92380D" w14:textId="77777777" w:rsidR="00977498" w:rsidRPr="00420F5A" w:rsidRDefault="00977498" w:rsidP="008B5EB1">
            <w:pPr>
              <w:autoSpaceDE w:val="0"/>
              <w:autoSpaceDN w:val="0"/>
              <w:adjustRightInd w:val="0"/>
              <w:rPr>
                <w:sz w:val="24"/>
                <w:szCs w:val="24"/>
              </w:rPr>
            </w:pPr>
          </w:p>
        </w:tc>
      </w:tr>
      <w:tr w:rsidR="00977498" w:rsidRPr="00420F5A" w14:paraId="5CF3B7FB" w14:textId="77777777" w:rsidTr="008B5EB1">
        <w:trPr>
          <w:trHeight w:val="212"/>
          <w:jc w:val="center"/>
        </w:trPr>
        <w:tc>
          <w:tcPr>
            <w:tcW w:w="3102" w:type="dxa"/>
            <w:tcBorders>
              <w:top w:val="single" w:sz="4" w:space="0" w:color="auto"/>
              <w:left w:val="single" w:sz="4" w:space="0" w:color="auto"/>
              <w:bottom w:val="single" w:sz="4" w:space="0" w:color="auto"/>
              <w:right w:val="single" w:sz="4" w:space="0" w:color="auto"/>
            </w:tcBorders>
            <w:hideMark/>
          </w:tcPr>
          <w:p w14:paraId="47D338BF" w14:textId="77777777" w:rsidR="00977498" w:rsidRPr="00420F5A" w:rsidRDefault="00977498" w:rsidP="008B5EB1">
            <w:pPr>
              <w:autoSpaceDE w:val="0"/>
              <w:autoSpaceDN w:val="0"/>
              <w:adjustRightInd w:val="0"/>
              <w:rPr>
                <w:sz w:val="24"/>
                <w:szCs w:val="24"/>
              </w:rPr>
            </w:pPr>
            <w:r w:rsidRPr="00420F5A">
              <w:rPr>
                <w:sz w:val="24"/>
                <w:szCs w:val="24"/>
              </w:rPr>
              <w:t>% Detected</w:t>
            </w:r>
          </w:p>
        </w:tc>
        <w:tc>
          <w:tcPr>
            <w:tcW w:w="2386" w:type="dxa"/>
            <w:tcBorders>
              <w:top w:val="single" w:sz="4" w:space="0" w:color="auto"/>
              <w:left w:val="single" w:sz="4" w:space="0" w:color="auto"/>
              <w:bottom w:val="single" w:sz="4" w:space="0" w:color="auto"/>
              <w:right w:val="single" w:sz="4" w:space="0" w:color="auto"/>
            </w:tcBorders>
          </w:tcPr>
          <w:p w14:paraId="0D34DFEA" w14:textId="77777777" w:rsidR="00977498" w:rsidRPr="00420F5A" w:rsidRDefault="00977498" w:rsidP="008B5EB1">
            <w:pPr>
              <w:autoSpaceDE w:val="0"/>
              <w:autoSpaceDN w:val="0"/>
              <w:adjustRightInd w:val="0"/>
              <w:rPr>
                <w:sz w:val="24"/>
                <w:szCs w:val="24"/>
              </w:rPr>
            </w:pPr>
          </w:p>
        </w:tc>
        <w:tc>
          <w:tcPr>
            <w:tcW w:w="2336" w:type="dxa"/>
            <w:tcBorders>
              <w:top w:val="single" w:sz="4" w:space="0" w:color="auto"/>
              <w:left w:val="single" w:sz="4" w:space="0" w:color="auto"/>
              <w:bottom w:val="single" w:sz="4" w:space="0" w:color="auto"/>
              <w:right w:val="single" w:sz="4" w:space="0" w:color="auto"/>
            </w:tcBorders>
          </w:tcPr>
          <w:p w14:paraId="407ED665" w14:textId="77777777" w:rsidR="00977498" w:rsidRPr="00420F5A" w:rsidRDefault="00977498" w:rsidP="008B5EB1">
            <w:pPr>
              <w:autoSpaceDE w:val="0"/>
              <w:autoSpaceDN w:val="0"/>
              <w:adjustRightInd w:val="0"/>
              <w:rPr>
                <w:sz w:val="24"/>
                <w:szCs w:val="24"/>
              </w:rPr>
            </w:pPr>
          </w:p>
        </w:tc>
      </w:tr>
      <w:tr w:rsidR="00977498" w:rsidRPr="00420F5A" w14:paraId="06FFB556" w14:textId="77777777" w:rsidTr="008B5EB1">
        <w:trPr>
          <w:trHeight w:val="212"/>
          <w:jc w:val="center"/>
        </w:trPr>
        <w:tc>
          <w:tcPr>
            <w:tcW w:w="3102" w:type="dxa"/>
            <w:tcBorders>
              <w:top w:val="single" w:sz="4" w:space="0" w:color="auto"/>
              <w:left w:val="single" w:sz="4" w:space="0" w:color="auto"/>
              <w:bottom w:val="single" w:sz="4" w:space="0" w:color="auto"/>
              <w:right w:val="single" w:sz="4" w:space="0" w:color="auto"/>
            </w:tcBorders>
            <w:hideMark/>
          </w:tcPr>
          <w:p w14:paraId="0CE6097B" w14:textId="77777777" w:rsidR="00977498" w:rsidRPr="00420F5A" w:rsidRDefault="00977498" w:rsidP="008B5EB1">
            <w:pPr>
              <w:autoSpaceDE w:val="0"/>
              <w:autoSpaceDN w:val="0"/>
              <w:adjustRightInd w:val="0"/>
              <w:rPr>
                <w:sz w:val="24"/>
                <w:szCs w:val="24"/>
              </w:rPr>
            </w:pPr>
            <w:r w:rsidRPr="00420F5A">
              <w:rPr>
                <w:sz w:val="24"/>
                <w:szCs w:val="24"/>
              </w:rPr>
              <w:t>Mean Ct</w:t>
            </w:r>
          </w:p>
        </w:tc>
        <w:tc>
          <w:tcPr>
            <w:tcW w:w="2386" w:type="dxa"/>
            <w:tcBorders>
              <w:top w:val="single" w:sz="4" w:space="0" w:color="auto"/>
              <w:left w:val="single" w:sz="4" w:space="0" w:color="auto"/>
              <w:bottom w:val="single" w:sz="4" w:space="0" w:color="auto"/>
              <w:right w:val="single" w:sz="4" w:space="0" w:color="auto"/>
            </w:tcBorders>
          </w:tcPr>
          <w:p w14:paraId="7006595F" w14:textId="77777777" w:rsidR="00977498" w:rsidRPr="00420F5A" w:rsidRDefault="00977498" w:rsidP="008B5EB1">
            <w:pPr>
              <w:autoSpaceDE w:val="0"/>
              <w:autoSpaceDN w:val="0"/>
              <w:adjustRightInd w:val="0"/>
              <w:rPr>
                <w:sz w:val="24"/>
                <w:szCs w:val="24"/>
              </w:rPr>
            </w:pPr>
          </w:p>
        </w:tc>
        <w:tc>
          <w:tcPr>
            <w:tcW w:w="2336" w:type="dxa"/>
            <w:tcBorders>
              <w:top w:val="single" w:sz="4" w:space="0" w:color="auto"/>
              <w:left w:val="single" w:sz="4" w:space="0" w:color="auto"/>
              <w:bottom w:val="single" w:sz="4" w:space="0" w:color="auto"/>
              <w:right w:val="single" w:sz="4" w:space="0" w:color="auto"/>
            </w:tcBorders>
          </w:tcPr>
          <w:p w14:paraId="3E9F795D" w14:textId="77777777" w:rsidR="00977498" w:rsidRPr="00420F5A" w:rsidRDefault="00977498" w:rsidP="008B5EB1">
            <w:pPr>
              <w:autoSpaceDE w:val="0"/>
              <w:autoSpaceDN w:val="0"/>
              <w:adjustRightInd w:val="0"/>
              <w:rPr>
                <w:sz w:val="24"/>
                <w:szCs w:val="24"/>
              </w:rPr>
            </w:pPr>
          </w:p>
        </w:tc>
      </w:tr>
      <w:tr w:rsidR="00977498" w:rsidRPr="00420F5A" w14:paraId="2AE8FD92" w14:textId="77777777" w:rsidTr="008B5EB1">
        <w:trPr>
          <w:trHeight w:val="221"/>
          <w:jc w:val="center"/>
        </w:trPr>
        <w:tc>
          <w:tcPr>
            <w:tcW w:w="3102" w:type="dxa"/>
            <w:tcBorders>
              <w:top w:val="single" w:sz="4" w:space="0" w:color="auto"/>
              <w:left w:val="single" w:sz="4" w:space="0" w:color="auto"/>
              <w:bottom w:val="single" w:sz="4" w:space="0" w:color="auto"/>
              <w:right w:val="single" w:sz="4" w:space="0" w:color="auto"/>
            </w:tcBorders>
            <w:hideMark/>
          </w:tcPr>
          <w:p w14:paraId="1ADC61D6" w14:textId="77777777" w:rsidR="00977498" w:rsidRPr="00420F5A" w:rsidRDefault="00977498" w:rsidP="008B5EB1">
            <w:pPr>
              <w:autoSpaceDE w:val="0"/>
              <w:autoSpaceDN w:val="0"/>
              <w:adjustRightInd w:val="0"/>
              <w:rPr>
                <w:sz w:val="24"/>
                <w:szCs w:val="24"/>
              </w:rPr>
            </w:pPr>
            <w:r w:rsidRPr="00420F5A">
              <w:rPr>
                <w:sz w:val="24"/>
                <w:szCs w:val="24"/>
              </w:rPr>
              <w:t>Mean SD</w:t>
            </w:r>
          </w:p>
        </w:tc>
        <w:tc>
          <w:tcPr>
            <w:tcW w:w="2386" w:type="dxa"/>
            <w:tcBorders>
              <w:top w:val="single" w:sz="4" w:space="0" w:color="auto"/>
              <w:left w:val="single" w:sz="4" w:space="0" w:color="auto"/>
              <w:bottom w:val="single" w:sz="4" w:space="0" w:color="auto"/>
              <w:right w:val="single" w:sz="4" w:space="0" w:color="auto"/>
            </w:tcBorders>
          </w:tcPr>
          <w:p w14:paraId="13A20E0F" w14:textId="77777777" w:rsidR="00977498" w:rsidRPr="00420F5A" w:rsidRDefault="00977498" w:rsidP="008B5EB1">
            <w:pPr>
              <w:autoSpaceDE w:val="0"/>
              <w:autoSpaceDN w:val="0"/>
              <w:adjustRightInd w:val="0"/>
              <w:rPr>
                <w:sz w:val="24"/>
                <w:szCs w:val="24"/>
              </w:rPr>
            </w:pPr>
          </w:p>
        </w:tc>
        <w:tc>
          <w:tcPr>
            <w:tcW w:w="2336" w:type="dxa"/>
            <w:tcBorders>
              <w:top w:val="single" w:sz="4" w:space="0" w:color="auto"/>
              <w:left w:val="single" w:sz="4" w:space="0" w:color="auto"/>
              <w:bottom w:val="single" w:sz="4" w:space="0" w:color="auto"/>
              <w:right w:val="single" w:sz="4" w:space="0" w:color="auto"/>
            </w:tcBorders>
          </w:tcPr>
          <w:p w14:paraId="4B021B95" w14:textId="77777777" w:rsidR="00977498" w:rsidRPr="00420F5A" w:rsidRDefault="00977498" w:rsidP="008B5EB1">
            <w:pPr>
              <w:autoSpaceDE w:val="0"/>
              <w:autoSpaceDN w:val="0"/>
              <w:adjustRightInd w:val="0"/>
              <w:rPr>
                <w:sz w:val="24"/>
                <w:szCs w:val="24"/>
              </w:rPr>
            </w:pPr>
          </w:p>
        </w:tc>
      </w:tr>
      <w:tr w:rsidR="00977498" w:rsidRPr="00420F5A" w14:paraId="7659581E" w14:textId="77777777" w:rsidTr="008B5EB1">
        <w:trPr>
          <w:trHeight w:val="212"/>
          <w:jc w:val="center"/>
        </w:trPr>
        <w:tc>
          <w:tcPr>
            <w:tcW w:w="3102" w:type="dxa"/>
            <w:tcBorders>
              <w:top w:val="single" w:sz="4" w:space="0" w:color="auto"/>
              <w:left w:val="single" w:sz="4" w:space="0" w:color="auto"/>
              <w:bottom w:val="single" w:sz="4" w:space="0" w:color="auto"/>
              <w:right w:val="single" w:sz="4" w:space="0" w:color="auto"/>
            </w:tcBorders>
            <w:hideMark/>
          </w:tcPr>
          <w:p w14:paraId="475486BB" w14:textId="77777777" w:rsidR="00977498" w:rsidRPr="00420F5A" w:rsidRDefault="00977498" w:rsidP="008B5EB1">
            <w:pPr>
              <w:autoSpaceDE w:val="0"/>
              <w:autoSpaceDN w:val="0"/>
              <w:adjustRightInd w:val="0"/>
              <w:rPr>
                <w:sz w:val="24"/>
                <w:szCs w:val="24"/>
              </w:rPr>
            </w:pPr>
            <w:r w:rsidRPr="00420F5A">
              <w:rPr>
                <w:sz w:val="24"/>
                <w:szCs w:val="24"/>
              </w:rPr>
              <w:t>CV</w:t>
            </w:r>
          </w:p>
        </w:tc>
        <w:tc>
          <w:tcPr>
            <w:tcW w:w="2386" w:type="dxa"/>
            <w:tcBorders>
              <w:top w:val="single" w:sz="4" w:space="0" w:color="auto"/>
              <w:left w:val="single" w:sz="4" w:space="0" w:color="auto"/>
              <w:bottom w:val="single" w:sz="4" w:space="0" w:color="auto"/>
              <w:right w:val="single" w:sz="4" w:space="0" w:color="auto"/>
            </w:tcBorders>
          </w:tcPr>
          <w:p w14:paraId="10C192B9" w14:textId="77777777" w:rsidR="00977498" w:rsidRPr="00420F5A" w:rsidRDefault="00977498" w:rsidP="008B5EB1">
            <w:pPr>
              <w:autoSpaceDE w:val="0"/>
              <w:autoSpaceDN w:val="0"/>
              <w:adjustRightInd w:val="0"/>
              <w:rPr>
                <w:sz w:val="24"/>
                <w:szCs w:val="24"/>
              </w:rPr>
            </w:pPr>
          </w:p>
        </w:tc>
        <w:tc>
          <w:tcPr>
            <w:tcW w:w="2336" w:type="dxa"/>
            <w:tcBorders>
              <w:top w:val="single" w:sz="4" w:space="0" w:color="auto"/>
              <w:left w:val="single" w:sz="4" w:space="0" w:color="auto"/>
              <w:bottom w:val="single" w:sz="4" w:space="0" w:color="auto"/>
              <w:right w:val="single" w:sz="4" w:space="0" w:color="auto"/>
            </w:tcBorders>
          </w:tcPr>
          <w:p w14:paraId="6D266E10" w14:textId="77777777" w:rsidR="00977498" w:rsidRPr="00420F5A" w:rsidRDefault="00977498" w:rsidP="008B5EB1">
            <w:pPr>
              <w:autoSpaceDE w:val="0"/>
              <w:autoSpaceDN w:val="0"/>
              <w:adjustRightInd w:val="0"/>
              <w:rPr>
                <w:sz w:val="24"/>
                <w:szCs w:val="24"/>
              </w:rPr>
            </w:pPr>
          </w:p>
        </w:tc>
      </w:tr>
    </w:tbl>
    <w:p w14:paraId="5C965DEC" w14:textId="77777777" w:rsidR="00977498" w:rsidRDefault="00977498" w:rsidP="00977498">
      <w:pPr>
        <w:rPr>
          <w:sz w:val="24"/>
        </w:rPr>
      </w:pPr>
    </w:p>
    <w:p w14:paraId="0F9E1DA6" w14:textId="7A0EFD75" w:rsidR="00977498" w:rsidRDefault="00977498" w:rsidP="00977498">
      <w:pPr>
        <w:ind w:left="360"/>
        <w:rPr>
          <w:sz w:val="24"/>
        </w:rPr>
      </w:pPr>
      <w:bookmarkStart w:id="8" w:name="_Hlk39382024"/>
      <w:r w:rsidRPr="004959A5">
        <w:rPr>
          <w:sz w:val="24"/>
        </w:rPr>
        <w:t xml:space="preserve">The data confirmed the assay analytical sensitivity </w:t>
      </w:r>
      <w:r w:rsidR="0030638E">
        <w:rPr>
          <w:sz w:val="24"/>
        </w:rPr>
        <w:t>is</w:t>
      </w:r>
      <w:r w:rsidR="0030638E" w:rsidRPr="004959A5">
        <w:rPr>
          <w:sz w:val="24"/>
        </w:rPr>
        <w:t xml:space="preserve"> </w:t>
      </w:r>
      <w:r w:rsidRPr="00F30343">
        <w:rPr>
          <w:b/>
          <w:bCs/>
          <w:i/>
          <w:iCs/>
          <w:sz w:val="24"/>
          <w:highlight w:val="yellow"/>
        </w:rPr>
        <w:t>[specify LoD</w:t>
      </w:r>
      <w:r w:rsidR="000103E5">
        <w:rPr>
          <w:b/>
          <w:bCs/>
          <w:i/>
          <w:iCs/>
          <w:sz w:val="24"/>
          <w:highlight w:val="yellow"/>
        </w:rPr>
        <w:t xml:space="preserve"> represented as genome copies</w:t>
      </w:r>
      <w:r w:rsidR="007A0E30">
        <w:rPr>
          <w:b/>
          <w:bCs/>
          <w:i/>
          <w:iCs/>
          <w:sz w:val="24"/>
          <w:highlight w:val="yellow"/>
        </w:rPr>
        <w:t xml:space="preserve"> or equivalents</w:t>
      </w:r>
      <w:r w:rsidR="000103E5">
        <w:rPr>
          <w:b/>
          <w:bCs/>
          <w:i/>
          <w:iCs/>
          <w:sz w:val="24"/>
          <w:highlight w:val="yellow"/>
        </w:rPr>
        <w:t>/mL</w:t>
      </w:r>
      <w:r w:rsidRPr="00F30343">
        <w:rPr>
          <w:b/>
          <w:bCs/>
          <w:i/>
          <w:iCs/>
          <w:sz w:val="24"/>
          <w:highlight w:val="yellow"/>
        </w:rPr>
        <w:t>]</w:t>
      </w:r>
      <w:r>
        <w:rPr>
          <w:sz w:val="24"/>
        </w:rPr>
        <w:t xml:space="preserve">. </w:t>
      </w:r>
    </w:p>
    <w:bookmarkEnd w:id="8"/>
    <w:p w14:paraId="2D4554C5" w14:textId="77777777" w:rsidR="00A17864" w:rsidRDefault="00A17864" w:rsidP="00063329">
      <w:pPr>
        <w:rPr>
          <w:b/>
          <w:bCs/>
          <w:sz w:val="24"/>
        </w:rPr>
      </w:pPr>
    </w:p>
    <w:p w14:paraId="223456E2" w14:textId="162A194B" w:rsidR="00977498" w:rsidRPr="007567D5" w:rsidRDefault="00977498" w:rsidP="007567D5">
      <w:pPr>
        <w:pStyle w:val="Heading2"/>
        <w:keepNext w:val="0"/>
        <w:numPr>
          <w:ilvl w:val="0"/>
          <w:numId w:val="37"/>
        </w:numPr>
        <w:tabs>
          <w:tab w:val="clear" w:pos="0"/>
          <w:tab w:val="clear" w:pos="7200"/>
        </w:tabs>
        <w:spacing w:before="240" w:after="60"/>
        <w:rPr>
          <w:rFonts w:ascii="Times New Roman" w:hAnsi="Times New Roman"/>
          <w:sz w:val="24"/>
          <w:szCs w:val="24"/>
          <w:u w:val="single"/>
        </w:rPr>
      </w:pPr>
      <w:r w:rsidRPr="007567D5">
        <w:rPr>
          <w:rFonts w:ascii="Times New Roman" w:hAnsi="Times New Roman"/>
          <w:sz w:val="24"/>
          <w:szCs w:val="24"/>
          <w:u w:val="single"/>
        </w:rPr>
        <w:t>Inclusivity</w:t>
      </w:r>
      <w:r w:rsidR="00A9117F">
        <w:rPr>
          <w:rFonts w:ascii="Times New Roman" w:hAnsi="Times New Roman"/>
          <w:sz w:val="24"/>
          <w:szCs w:val="24"/>
          <w:u w:val="single"/>
        </w:rPr>
        <w:t xml:space="preserve"> (Analytical Reactivity</w:t>
      </w:r>
      <w:r w:rsidR="007567D5" w:rsidRPr="007567D5">
        <w:rPr>
          <w:rFonts w:ascii="Times New Roman" w:hAnsi="Times New Roman"/>
          <w:sz w:val="24"/>
          <w:szCs w:val="24"/>
          <w:u w:val="single"/>
        </w:rPr>
        <w:t>):</w:t>
      </w:r>
    </w:p>
    <w:p w14:paraId="4CF5D8DE" w14:textId="77777777" w:rsidR="00977498" w:rsidRDefault="00977498" w:rsidP="00977498">
      <w:pPr>
        <w:ind w:left="720" w:right="176"/>
        <w:rPr>
          <w:color w:val="000000"/>
          <w:sz w:val="24"/>
          <w:szCs w:val="24"/>
        </w:rPr>
      </w:pPr>
    </w:p>
    <w:p w14:paraId="46A0C603" w14:textId="517BB8ED" w:rsidR="00206C9E" w:rsidRDefault="00977498" w:rsidP="007567D5">
      <w:pPr>
        <w:ind w:left="360" w:right="176"/>
        <w:rPr>
          <w:sz w:val="24"/>
          <w:szCs w:val="24"/>
        </w:rPr>
      </w:pPr>
      <w:r w:rsidRPr="002549E5">
        <w:rPr>
          <w:sz w:val="24"/>
          <w:szCs w:val="24"/>
        </w:rPr>
        <w:t xml:space="preserve">An alignment was performed with the oligonucleotide primer and probe sequences of the </w:t>
      </w:r>
      <w:r w:rsidRPr="00F30343">
        <w:rPr>
          <w:b/>
          <w:bCs/>
          <w:i/>
          <w:iCs/>
          <w:sz w:val="24"/>
          <w:szCs w:val="24"/>
          <w:highlight w:val="yellow"/>
        </w:rPr>
        <w:t>[test name]</w:t>
      </w:r>
      <w:r>
        <w:rPr>
          <w:sz w:val="24"/>
          <w:szCs w:val="24"/>
        </w:rPr>
        <w:t xml:space="preserve"> </w:t>
      </w:r>
      <w:r w:rsidRPr="002549E5">
        <w:rPr>
          <w:sz w:val="24"/>
          <w:szCs w:val="24"/>
        </w:rPr>
        <w:t xml:space="preserve">with </w:t>
      </w:r>
      <w:r w:rsidRPr="00F30343">
        <w:rPr>
          <w:b/>
          <w:bCs/>
          <w:i/>
          <w:iCs/>
          <w:sz w:val="24"/>
          <w:szCs w:val="24"/>
          <w:highlight w:val="yellow"/>
        </w:rPr>
        <w:t>[number of sequences]</w:t>
      </w:r>
      <w:r>
        <w:rPr>
          <w:sz w:val="24"/>
          <w:szCs w:val="24"/>
        </w:rPr>
        <w:t xml:space="preserve"> </w:t>
      </w:r>
      <w:r w:rsidRPr="002549E5">
        <w:rPr>
          <w:sz w:val="24"/>
          <w:szCs w:val="24"/>
        </w:rPr>
        <w:t xml:space="preserve">publicly available SARS-CoV-2 sequences </w:t>
      </w:r>
      <w:r w:rsidR="00283A6A">
        <w:rPr>
          <w:sz w:val="24"/>
          <w:szCs w:val="24"/>
        </w:rPr>
        <w:t>(</w:t>
      </w:r>
      <w:r w:rsidR="00353A0A">
        <w:rPr>
          <w:sz w:val="24"/>
          <w:szCs w:val="24"/>
        </w:rPr>
        <w:t>including mutation variants</w:t>
      </w:r>
      <w:r w:rsidR="000D414C">
        <w:rPr>
          <w:sz w:val="24"/>
          <w:szCs w:val="24"/>
        </w:rPr>
        <w:t xml:space="preserve"> of high prevalence</w:t>
      </w:r>
      <w:r w:rsidR="004E04B6">
        <w:rPr>
          <w:sz w:val="24"/>
          <w:szCs w:val="24"/>
        </w:rPr>
        <w:t xml:space="preserve">, </w:t>
      </w:r>
      <w:r w:rsidR="00353A0A" w:rsidRPr="00353A0A">
        <w:rPr>
          <w:sz w:val="24"/>
          <w:szCs w:val="24"/>
        </w:rPr>
        <w:t xml:space="preserve">i.e., </w:t>
      </w:r>
      <w:r w:rsidR="004B327D" w:rsidRPr="004B327D">
        <w:rPr>
          <w:sz w:val="24"/>
          <w:szCs w:val="24"/>
        </w:rPr>
        <w:t>B.1.617.2</w:t>
      </w:r>
      <w:r w:rsidR="67C02380" w:rsidRPr="602D5A97">
        <w:rPr>
          <w:sz w:val="24"/>
          <w:szCs w:val="24"/>
        </w:rPr>
        <w:t xml:space="preserve"> and sub-lineages</w:t>
      </w:r>
      <w:r w:rsidR="00AB3841">
        <w:rPr>
          <w:sz w:val="24"/>
          <w:szCs w:val="24"/>
        </w:rPr>
        <w:t xml:space="preserve"> at the time of issuance</w:t>
      </w:r>
      <w:r w:rsidR="00516B2E">
        <w:rPr>
          <w:sz w:val="24"/>
          <w:szCs w:val="24"/>
        </w:rPr>
        <w:t xml:space="preserve"> of this letter</w:t>
      </w:r>
      <w:r w:rsidR="00353A0A" w:rsidRPr="00353A0A">
        <w:rPr>
          <w:sz w:val="24"/>
          <w:szCs w:val="24"/>
        </w:rPr>
        <w:t>)</w:t>
      </w:r>
      <w:r w:rsidR="004E04B6">
        <w:rPr>
          <w:sz w:val="24"/>
          <w:szCs w:val="24"/>
        </w:rPr>
        <w:t xml:space="preserve"> </w:t>
      </w:r>
      <w:r w:rsidRPr="002549E5">
        <w:rPr>
          <w:sz w:val="24"/>
          <w:szCs w:val="24"/>
        </w:rPr>
        <w:t xml:space="preserve">from </w:t>
      </w:r>
      <w:r w:rsidRPr="00F30343">
        <w:rPr>
          <w:b/>
          <w:bCs/>
          <w:i/>
          <w:iCs/>
          <w:sz w:val="24"/>
          <w:szCs w:val="24"/>
          <w:highlight w:val="yellow"/>
        </w:rPr>
        <w:t xml:space="preserve">[specify sequence data base, </w:t>
      </w:r>
      <w:r w:rsidR="008E2A1B" w:rsidRPr="00F30343">
        <w:rPr>
          <w:b/>
          <w:bCs/>
          <w:i/>
          <w:iCs/>
          <w:sz w:val="24"/>
          <w:szCs w:val="24"/>
          <w:highlight w:val="yellow"/>
        </w:rPr>
        <w:t>e.g.,</w:t>
      </w:r>
      <w:r w:rsidRPr="00F30343">
        <w:rPr>
          <w:b/>
          <w:bCs/>
          <w:i/>
          <w:iCs/>
          <w:sz w:val="24"/>
          <w:szCs w:val="24"/>
          <w:highlight w:val="yellow"/>
        </w:rPr>
        <w:t xml:space="preserve"> </w:t>
      </w:r>
      <w:r w:rsidR="00827B65" w:rsidRPr="00E34C5F">
        <w:rPr>
          <w:b/>
          <w:i/>
          <w:sz w:val="24"/>
          <w:szCs w:val="24"/>
          <w:highlight w:val="yellow"/>
        </w:rPr>
        <w:t>GISAID</w:t>
      </w:r>
      <w:r w:rsidRPr="00E34C5F">
        <w:rPr>
          <w:b/>
          <w:i/>
          <w:sz w:val="24"/>
          <w:szCs w:val="24"/>
          <w:highlight w:val="yellow"/>
        </w:rPr>
        <w:t>]</w:t>
      </w:r>
      <w:r w:rsidRPr="002549E5">
        <w:rPr>
          <w:sz w:val="24"/>
          <w:szCs w:val="24"/>
        </w:rPr>
        <w:t xml:space="preserve"> to demonstrate the predicted inclusivity of the assay.</w:t>
      </w:r>
    </w:p>
    <w:p w14:paraId="49070A83" w14:textId="77777777" w:rsidR="00206C9E" w:rsidRDefault="00206C9E" w:rsidP="007567D5">
      <w:pPr>
        <w:ind w:left="360" w:right="176"/>
        <w:rPr>
          <w:sz w:val="24"/>
          <w:szCs w:val="24"/>
        </w:rPr>
      </w:pPr>
    </w:p>
    <w:p w14:paraId="34B19CB9" w14:textId="6DF296AA" w:rsidR="00206C9E" w:rsidRDefault="00206C9E" w:rsidP="007567D5">
      <w:pPr>
        <w:ind w:left="360" w:right="176"/>
        <w:rPr>
          <w:sz w:val="24"/>
          <w:szCs w:val="24"/>
        </w:rPr>
      </w:pPr>
      <w:r w:rsidRPr="00F30343">
        <w:rPr>
          <w:b/>
          <w:bCs/>
          <w:i/>
          <w:iCs/>
          <w:sz w:val="24"/>
          <w:szCs w:val="24"/>
          <w:highlight w:val="yellow"/>
        </w:rPr>
        <w:t>[</w:t>
      </w:r>
      <w:r>
        <w:rPr>
          <w:b/>
          <w:bCs/>
          <w:i/>
          <w:iCs/>
          <w:sz w:val="24"/>
          <w:szCs w:val="24"/>
          <w:highlight w:val="yellow"/>
        </w:rPr>
        <w:t xml:space="preserve">Insert summary of </w:t>
      </w:r>
      <w:r w:rsidR="005701CB">
        <w:rPr>
          <w:b/>
          <w:bCs/>
          <w:i/>
          <w:iCs/>
          <w:sz w:val="24"/>
          <w:szCs w:val="24"/>
          <w:highlight w:val="yellow"/>
        </w:rPr>
        <w:t>results of inclusivity analysis.</w:t>
      </w:r>
      <w:r w:rsidRPr="00F30343">
        <w:rPr>
          <w:b/>
          <w:bCs/>
          <w:i/>
          <w:iCs/>
          <w:sz w:val="24"/>
          <w:szCs w:val="24"/>
          <w:highlight w:val="yellow"/>
        </w:rPr>
        <w:t>]</w:t>
      </w:r>
    </w:p>
    <w:p w14:paraId="0E8DA268" w14:textId="5BE55651" w:rsidR="00977498" w:rsidRDefault="00977498" w:rsidP="007567D5">
      <w:pPr>
        <w:ind w:left="360" w:right="176"/>
        <w:rPr>
          <w:sz w:val="24"/>
          <w:szCs w:val="24"/>
        </w:rPr>
      </w:pPr>
      <w:r w:rsidRPr="002549E5">
        <w:rPr>
          <w:sz w:val="24"/>
          <w:szCs w:val="24"/>
        </w:rPr>
        <w:t xml:space="preserve"> </w:t>
      </w:r>
    </w:p>
    <w:p w14:paraId="6A9C1684" w14:textId="77777777" w:rsidR="00977498" w:rsidRDefault="00977498" w:rsidP="00977498">
      <w:pPr>
        <w:ind w:right="176"/>
        <w:rPr>
          <w:sz w:val="24"/>
          <w:szCs w:val="24"/>
        </w:rPr>
      </w:pPr>
    </w:p>
    <w:p w14:paraId="0118C2A3" w14:textId="01E4D732" w:rsidR="002D37A9" w:rsidRDefault="00977498" w:rsidP="00E157C0">
      <w:pPr>
        <w:pStyle w:val="ListParagraph"/>
        <w:numPr>
          <w:ilvl w:val="0"/>
          <w:numId w:val="37"/>
        </w:numPr>
        <w:spacing w:after="60"/>
        <w:rPr>
          <w:rFonts w:ascii="Times New Roman" w:hAnsi="Times New Roman"/>
          <w:b/>
          <w:sz w:val="24"/>
          <w:szCs w:val="24"/>
          <w:u w:val="single"/>
        </w:rPr>
      </w:pPr>
      <w:r w:rsidRPr="00E157C0">
        <w:rPr>
          <w:rFonts w:ascii="Times New Roman" w:hAnsi="Times New Roman"/>
          <w:b/>
          <w:sz w:val="24"/>
          <w:szCs w:val="24"/>
          <w:u w:val="single"/>
        </w:rPr>
        <w:t>Cross-reactivity</w:t>
      </w:r>
      <w:r w:rsidR="00E157C0" w:rsidRPr="00E157C0">
        <w:rPr>
          <w:rFonts w:ascii="Times New Roman" w:hAnsi="Times New Roman"/>
          <w:b/>
          <w:bCs/>
          <w:iCs/>
          <w:sz w:val="24"/>
          <w:szCs w:val="24"/>
          <w:u w:val="single"/>
        </w:rPr>
        <w:t xml:space="preserve"> (Analytical Specificity):</w:t>
      </w:r>
    </w:p>
    <w:p w14:paraId="2C4750B0" w14:textId="77777777" w:rsidR="00E157C0" w:rsidRPr="00E157C0" w:rsidRDefault="00E157C0" w:rsidP="00E157C0">
      <w:pPr>
        <w:pStyle w:val="ListParagraph"/>
        <w:spacing w:after="60"/>
        <w:ind w:left="360"/>
        <w:rPr>
          <w:rFonts w:ascii="Times New Roman" w:hAnsi="Times New Roman"/>
          <w:b/>
          <w:bCs/>
          <w:iCs/>
          <w:sz w:val="24"/>
          <w:szCs w:val="24"/>
          <w:u w:val="single"/>
        </w:rPr>
      </w:pPr>
    </w:p>
    <w:p w14:paraId="2DEFA448" w14:textId="37858846" w:rsidR="00977498" w:rsidRDefault="00977498" w:rsidP="00E157C0">
      <w:pPr>
        <w:spacing w:after="60"/>
        <w:ind w:left="450"/>
        <w:rPr>
          <w:sz w:val="24"/>
          <w:szCs w:val="24"/>
        </w:rPr>
      </w:pPr>
      <w:r w:rsidRPr="006046CD">
        <w:rPr>
          <w:sz w:val="24"/>
          <w:szCs w:val="24"/>
        </w:rPr>
        <w:t xml:space="preserve">Analytical specificity of the primer/probe combination for </w:t>
      </w:r>
      <w:r w:rsidRPr="00F30343">
        <w:rPr>
          <w:b/>
          <w:bCs/>
          <w:i/>
          <w:iCs/>
          <w:sz w:val="24"/>
          <w:szCs w:val="24"/>
          <w:highlight w:val="yellow"/>
        </w:rPr>
        <w:t>[test name]</w:t>
      </w:r>
      <w:r>
        <w:rPr>
          <w:sz w:val="24"/>
          <w:szCs w:val="24"/>
        </w:rPr>
        <w:t xml:space="preserve"> </w:t>
      </w:r>
      <w:r w:rsidRPr="006046CD">
        <w:rPr>
          <w:sz w:val="24"/>
          <w:szCs w:val="24"/>
        </w:rPr>
        <w:t>was evaluated by</w:t>
      </w:r>
      <w:r w:rsidRPr="00F30343">
        <w:rPr>
          <w:b/>
          <w:bCs/>
          <w:i/>
          <w:iCs/>
          <w:sz w:val="24"/>
          <w:szCs w:val="24"/>
        </w:rPr>
        <w:t xml:space="preserve"> </w:t>
      </w:r>
      <w:r w:rsidR="001542CA" w:rsidRPr="005636BA">
        <w:rPr>
          <w:sz w:val="24"/>
          <w:szCs w:val="24"/>
        </w:rPr>
        <w:t>conduct</w:t>
      </w:r>
      <w:r w:rsidR="001542CA">
        <w:rPr>
          <w:sz w:val="24"/>
          <w:szCs w:val="24"/>
        </w:rPr>
        <w:t>ing</w:t>
      </w:r>
      <w:r w:rsidR="001542CA" w:rsidRPr="005636BA">
        <w:rPr>
          <w:sz w:val="24"/>
          <w:szCs w:val="24"/>
        </w:rPr>
        <w:t xml:space="preserve"> sequence alignment of the primer/probe sequences </w:t>
      </w:r>
      <w:r w:rsidR="001542CA">
        <w:rPr>
          <w:sz w:val="24"/>
          <w:szCs w:val="24"/>
        </w:rPr>
        <w:t xml:space="preserve">of the test </w:t>
      </w:r>
      <w:r w:rsidR="001542CA" w:rsidRPr="005636BA">
        <w:rPr>
          <w:sz w:val="24"/>
          <w:szCs w:val="24"/>
        </w:rPr>
        <w:t xml:space="preserve">with publicly available </w:t>
      </w:r>
      <w:r w:rsidR="001542CA">
        <w:rPr>
          <w:sz w:val="24"/>
          <w:szCs w:val="24"/>
        </w:rPr>
        <w:t xml:space="preserve">genome sequences for </w:t>
      </w:r>
      <w:r w:rsidR="00F65CC6">
        <w:rPr>
          <w:sz w:val="24"/>
          <w:szCs w:val="24"/>
        </w:rPr>
        <w:t>potential cross-reacting micro</w:t>
      </w:r>
      <w:r w:rsidR="001542CA">
        <w:rPr>
          <w:sz w:val="24"/>
          <w:szCs w:val="24"/>
        </w:rPr>
        <w:t>organisms</w:t>
      </w:r>
      <w:r w:rsidR="004F4ED0">
        <w:rPr>
          <w:sz w:val="24"/>
          <w:szCs w:val="24"/>
        </w:rPr>
        <w:t>.</w:t>
      </w:r>
      <w:r w:rsidRPr="00F30343">
        <w:rPr>
          <w:b/>
          <w:bCs/>
          <w:i/>
          <w:iCs/>
          <w:sz w:val="24"/>
          <w:szCs w:val="24"/>
        </w:rPr>
        <w:t xml:space="preserve"> </w:t>
      </w:r>
      <w:r w:rsidRPr="006046CD">
        <w:rPr>
          <w:sz w:val="24"/>
          <w:szCs w:val="24"/>
        </w:rPr>
        <w:t xml:space="preserve">The following organisms were tested with </w:t>
      </w:r>
      <w:r w:rsidRPr="00F30343">
        <w:rPr>
          <w:b/>
          <w:bCs/>
          <w:i/>
          <w:iCs/>
          <w:sz w:val="24"/>
          <w:szCs w:val="24"/>
          <w:highlight w:val="yellow"/>
        </w:rPr>
        <w:t>[test name]</w:t>
      </w:r>
      <w:r>
        <w:rPr>
          <w:sz w:val="24"/>
          <w:szCs w:val="24"/>
        </w:rPr>
        <w:t xml:space="preserve"> </w:t>
      </w:r>
      <w:r w:rsidRPr="006046CD">
        <w:rPr>
          <w:sz w:val="24"/>
          <w:szCs w:val="24"/>
        </w:rPr>
        <w:t>primer probe set.</w:t>
      </w:r>
    </w:p>
    <w:p w14:paraId="5D7E396B" w14:textId="77777777" w:rsidR="00977498" w:rsidRDefault="00977498" w:rsidP="00977498">
      <w:pPr>
        <w:spacing w:after="60"/>
        <w:ind w:left="810"/>
        <w:rPr>
          <w:sz w:val="24"/>
          <w:szCs w:val="24"/>
        </w:rPr>
      </w:pPr>
    </w:p>
    <w:p w14:paraId="4E6DAC5A" w14:textId="354B8115" w:rsidR="00977498" w:rsidRPr="006046CD" w:rsidRDefault="00F713C8" w:rsidP="00977498">
      <w:pPr>
        <w:spacing w:after="60"/>
        <w:ind w:left="450" w:right="-630"/>
        <w:rPr>
          <w:b/>
          <w:sz w:val="24"/>
          <w:szCs w:val="24"/>
        </w:rPr>
      </w:pPr>
      <w:r w:rsidRPr="00DB4CC2">
        <w:rPr>
          <w:b/>
          <w:bCs/>
          <w:i/>
          <w:iCs/>
          <w:w w:val="105"/>
          <w:sz w:val="24"/>
          <w:highlight w:val="yellow"/>
        </w:rPr>
        <w:t>[insert table such as:]</w:t>
      </w:r>
      <w:r>
        <w:rPr>
          <w:b/>
          <w:bCs/>
          <w:w w:val="105"/>
          <w:sz w:val="24"/>
        </w:rPr>
        <w:t xml:space="preserve"> </w:t>
      </w:r>
      <w:r w:rsidR="00977498" w:rsidRPr="006046CD">
        <w:rPr>
          <w:b/>
          <w:sz w:val="24"/>
          <w:szCs w:val="24"/>
        </w:rPr>
        <w:t xml:space="preserve">Table </w:t>
      </w:r>
      <w:r w:rsidR="00977498">
        <w:rPr>
          <w:b/>
          <w:sz w:val="24"/>
          <w:szCs w:val="24"/>
        </w:rPr>
        <w:t>Example</w:t>
      </w:r>
      <w:r w:rsidR="00977498" w:rsidRPr="006046CD">
        <w:rPr>
          <w:b/>
          <w:sz w:val="24"/>
          <w:szCs w:val="24"/>
        </w:rPr>
        <w:t xml:space="preserve">: Organisms Analyzed for Cross Reactivity </w:t>
      </w:r>
    </w:p>
    <w:tbl>
      <w:tblPr>
        <w:tblW w:w="8765" w:type="dxa"/>
        <w:tblInd w:w="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951"/>
        <w:gridCol w:w="2773"/>
        <w:gridCol w:w="1969"/>
        <w:gridCol w:w="2072"/>
      </w:tblGrid>
      <w:tr w:rsidR="00977498" w:rsidRPr="006046CD" w14:paraId="354C7CE8" w14:textId="77777777" w:rsidTr="008B5EB1">
        <w:trPr>
          <w:trHeight w:val="484"/>
          <w:tblHeader/>
        </w:trPr>
        <w:tc>
          <w:tcPr>
            <w:tcW w:w="1951" w:type="dxa"/>
            <w:tcBorders>
              <w:bottom w:val="single" w:sz="6" w:space="0" w:color="000000"/>
            </w:tcBorders>
            <w:shd w:val="pct10" w:color="auto" w:fill="auto"/>
            <w:vAlign w:val="center"/>
          </w:tcPr>
          <w:p w14:paraId="6079DF32" w14:textId="77777777" w:rsidR="00977498" w:rsidRPr="006046CD" w:rsidRDefault="00977498" w:rsidP="008B5EB1">
            <w:pPr>
              <w:kinsoku w:val="0"/>
              <w:overflowPunct w:val="0"/>
              <w:autoSpaceDE w:val="0"/>
              <w:autoSpaceDN w:val="0"/>
              <w:adjustRightInd w:val="0"/>
              <w:spacing w:before="12"/>
              <w:ind w:left="117"/>
              <w:jc w:val="center"/>
              <w:rPr>
                <w:b/>
                <w:bCs/>
                <w:w w:val="105"/>
                <w:sz w:val="24"/>
                <w:szCs w:val="24"/>
              </w:rPr>
            </w:pPr>
            <w:r w:rsidRPr="006046CD">
              <w:rPr>
                <w:b/>
                <w:bCs/>
                <w:w w:val="105"/>
                <w:sz w:val="24"/>
                <w:szCs w:val="24"/>
              </w:rPr>
              <w:t>Organism</w:t>
            </w:r>
          </w:p>
        </w:tc>
        <w:tc>
          <w:tcPr>
            <w:tcW w:w="2773" w:type="dxa"/>
            <w:tcBorders>
              <w:bottom w:val="single" w:sz="6" w:space="0" w:color="000000"/>
            </w:tcBorders>
            <w:shd w:val="pct10" w:color="auto" w:fill="auto"/>
            <w:vAlign w:val="center"/>
          </w:tcPr>
          <w:p w14:paraId="3E746D96" w14:textId="77777777" w:rsidR="00977498" w:rsidRPr="006046CD" w:rsidRDefault="00977498" w:rsidP="008B5EB1">
            <w:pPr>
              <w:kinsoku w:val="0"/>
              <w:overflowPunct w:val="0"/>
              <w:autoSpaceDE w:val="0"/>
              <w:autoSpaceDN w:val="0"/>
              <w:adjustRightInd w:val="0"/>
              <w:spacing w:before="12"/>
              <w:ind w:left="115"/>
              <w:jc w:val="center"/>
              <w:rPr>
                <w:b/>
                <w:bCs/>
                <w:w w:val="105"/>
                <w:sz w:val="24"/>
                <w:szCs w:val="24"/>
              </w:rPr>
            </w:pPr>
            <w:r w:rsidRPr="006046CD">
              <w:rPr>
                <w:b/>
                <w:bCs/>
                <w:w w:val="105"/>
                <w:sz w:val="24"/>
                <w:szCs w:val="24"/>
              </w:rPr>
              <w:t>Strain</w:t>
            </w:r>
          </w:p>
        </w:tc>
        <w:tc>
          <w:tcPr>
            <w:tcW w:w="1969" w:type="dxa"/>
            <w:tcBorders>
              <w:bottom w:val="single" w:sz="6" w:space="0" w:color="000000"/>
            </w:tcBorders>
            <w:shd w:val="pct10" w:color="auto" w:fill="auto"/>
            <w:vAlign w:val="center"/>
          </w:tcPr>
          <w:p w14:paraId="139CE6F7" w14:textId="77777777" w:rsidR="00977498" w:rsidRPr="006046CD" w:rsidRDefault="00977498" w:rsidP="008B5EB1">
            <w:pPr>
              <w:kinsoku w:val="0"/>
              <w:overflowPunct w:val="0"/>
              <w:autoSpaceDE w:val="0"/>
              <w:autoSpaceDN w:val="0"/>
              <w:adjustRightInd w:val="0"/>
              <w:spacing w:before="12"/>
              <w:ind w:left="126"/>
              <w:jc w:val="center"/>
              <w:rPr>
                <w:b/>
                <w:bCs/>
                <w:w w:val="110"/>
                <w:sz w:val="24"/>
                <w:szCs w:val="24"/>
              </w:rPr>
            </w:pPr>
            <w:r w:rsidRPr="006046CD">
              <w:rPr>
                <w:b/>
                <w:bCs/>
                <w:w w:val="110"/>
                <w:sz w:val="24"/>
                <w:szCs w:val="24"/>
              </w:rPr>
              <w:t xml:space="preserve">Target </w:t>
            </w:r>
            <w:r>
              <w:rPr>
                <w:b/>
                <w:bCs/>
                <w:w w:val="110"/>
                <w:sz w:val="24"/>
                <w:szCs w:val="24"/>
              </w:rPr>
              <w:t>1</w:t>
            </w:r>
          </w:p>
        </w:tc>
        <w:tc>
          <w:tcPr>
            <w:tcW w:w="2072" w:type="dxa"/>
            <w:tcBorders>
              <w:bottom w:val="single" w:sz="6" w:space="0" w:color="000000"/>
            </w:tcBorders>
            <w:shd w:val="pct10" w:color="auto" w:fill="auto"/>
            <w:vAlign w:val="center"/>
          </w:tcPr>
          <w:p w14:paraId="0555528C" w14:textId="77777777" w:rsidR="00977498" w:rsidRPr="006046CD" w:rsidRDefault="00977498" w:rsidP="008B5EB1">
            <w:pPr>
              <w:kinsoku w:val="0"/>
              <w:overflowPunct w:val="0"/>
              <w:autoSpaceDE w:val="0"/>
              <w:autoSpaceDN w:val="0"/>
              <w:adjustRightInd w:val="0"/>
              <w:spacing w:before="12"/>
              <w:ind w:left="111"/>
              <w:jc w:val="center"/>
              <w:rPr>
                <w:b/>
                <w:bCs/>
                <w:w w:val="110"/>
                <w:sz w:val="24"/>
                <w:szCs w:val="24"/>
              </w:rPr>
            </w:pPr>
            <w:r w:rsidRPr="006046CD">
              <w:rPr>
                <w:b/>
                <w:bCs/>
                <w:w w:val="110"/>
                <w:sz w:val="24"/>
                <w:szCs w:val="24"/>
              </w:rPr>
              <w:t xml:space="preserve">Target </w:t>
            </w:r>
            <w:r>
              <w:rPr>
                <w:b/>
                <w:bCs/>
                <w:w w:val="110"/>
                <w:sz w:val="24"/>
                <w:szCs w:val="24"/>
              </w:rPr>
              <w:t>2</w:t>
            </w:r>
          </w:p>
        </w:tc>
      </w:tr>
      <w:tr w:rsidR="00977498" w:rsidRPr="006046CD" w14:paraId="3E5875EA" w14:textId="77777777" w:rsidTr="008B5EB1">
        <w:trPr>
          <w:trHeight w:val="408"/>
          <w:tblHeader/>
        </w:trPr>
        <w:tc>
          <w:tcPr>
            <w:tcW w:w="1951" w:type="dxa"/>
            <w:shd w:val="clear" w:color="auto" w:fill="auto"/>
            <w:vAlign w:val="center"/>
          </w:tcPr>
          <w:p w14:paraId="5260A506" w14:textId="77777777" w:rsidR="00977498" w:rsidRPr="006046CD" w:rsidRDefault="00977498" w:rsidP="008B5EB1">
            <w:pPr>
              <w:kinsoku w:val="0"/>
              <w:overflowPunct w:val="0"/>
              <w:autoSpaceDE w:val="0"/>
              <w:autoSpaceDN w:val="0"/>
              <w:adjustRightInd w:val="0"/>
              <w:spacing w:before="12"/>
              <w:ind w:left="117"/>
              <w:jc w:val="center"/>
              <w:rPr>
                <w:b/>
                <w:bCs/>
                <w:w w:val="105"/>
                <w:sz w:val="24"/>
                <w:szCs w:val="24"/>
              </w:rPr>
            </w:pPr>
          </w:p>
        </w:tc>
        <w:tc>
          <w:tcPr>
            <w:tcW w:w="2773" w:type="dxa"/>
            <w:shd w:val="clear" w:color="auto" w:fill="auto"/>
            <w:vAlign w:val="center"/>
          </w:tcPr>
          <w:p w14:paraId="60A7C1BA" w14:textId="77777777" w:rsidR="00977498" w:rsidRPr="006046CD" w:rsidRDefault="00977498" w:rsidP="008B5EB1">
            <w:pPr>
              <w:kinsoku w:val="0"/>
              <w:overflowPunct w:val="0"/>
              <w:autoSpaceDE w:val="0"/>
              <w:autoSpaceDN w:val="0"/>
              <w:adjustRightInd w:val="0"/>
              <w:spacing w:before="12"/>
              <w:ind w:left="115"/>
              <w:jc w:val="center"/>
              <w:rPr>
                <w:b/>
                <w:bCs/>
                <w:w w:val="105"/>
                <w:sz w:val="24"/>
                <w:szCs w:val="24"/>
              </w:rPr>
            </w:pPr>
          </w:p>
        </w:tc>
        <w:tc>
          <w:tcPr>
            <w:tcW w:w="1969" w:type="dxa"/>
            <w:shd w:val="clear" w:color="auto" w:fill="auto"/>
            <w:vAlign w:val="center"/>
          </w:tcPr>
          <w:p w14:paraId="1EBFE1A7" w14:textId="77777777" w:rsidR="00977498" w:rsidRPr="006046CD" w:rsidRDefault="00977498" w:rsidP="008B5EB1">
            <w:pPr>
              <w:kinsoku w:val="0"/>
              <w:overflowPunct w:val="0"/>
              <w:autoSpaceDE w:val="0"/>
              <w:autoSpaceDN w:val="0"/>
              <w:adjustRightInd w:val="0"/>
              <w:spacing w:before="12"/>
              <w:ind w:left="126"/>
              <w:jc w:val="center"/>
              <w:rPr>
                <w:b/>
                <w:bCs/>
                <w:w w:val="110"/>
                <w:sz w:val="24"/>
                <w:szCs w:val="24"/>
              </w:rPr>
            </w:pPr>
          </w:p>
        </w:tc>
        <w:tc>
          <w:tcPr>
            <w:tcW w:w="2072" w:type="dxa"/>
            <w:shd w:val="clear" w:color="auto" w:fill="auto"/>
            <w:vAlign w:val="center"/>
          </w:tcPr>
          <w:p w14:paraId="4240786B" w14:textId="77777777" w:rsidR="00977498" w:rsidRPr="006046CD" w:rsidRDefault="00977498" w:rsidP="008B5EB1">
            <w:pPr>
              <w:kinsoku w:val="0"/>
              <w:overflowPunct w:val="0"/>
              <w:autoSpaceDE w:val="0"/>
              <w:autoSpaceDN w:val="0"/>
              <w:adjustRightInd w:val="0"/>
              <w:spacing w:before="12"/>
              <w:ind w:left="111"/>
              <w:jc w:val="center"/>
              <w:rPr>
                <w:b/>
                <w:bCs/>
                <w:w w:val="110"/>
                <w:sz w:val="24"/>
                <w:szCs w:val="24"/>
              </w:rPr>
            </w:pPr>
          </w:p>
        </w:tc>
      </w:tr>
    </w:tbl>
    <w:p w14:paraId="62B07210" w14:textId="77777777" w:rsidR="00977498" w:rsidRPr="006046CD" w:rsidRDefault="00977498" w:rsidP="00977498">
      <w:pPr>
        <w:spacing w:after="60"/>
        <w:ind w:left="810"/>
        <w:rPr>
          <w:sz w:val="24"/>
          <w:szCs w:val="24"/>
        </w:rPr>
      </w:pPr>
    </w:p>
    <w:p w14:paraId="06B3C42E" w14:textId="77777777" w:rsidR="00977498" w:rsidRPr="00572930" w:rsidRDefault="00977498" w:rsidP="00977498">
      <w:pPr>
        <w:pStyle w:val="Heading2"/>
        <w:keepNext w:val="0"/>
        <w:numPr>
          <w:ilvl w:val="0"/>
          <w:numId w:val="37"/>
        </w:numPr>
        <w:tabs>
          <w:tab w:val="clear" w:pos="0"/>
          <w:tab w:val="clear" w:pos="7200"/>
        </w:tabs>
        <w:spacing w:before="240" w:after="60"/>
        <w:rPr>
          <w:rFonts w:ascii="Times New Roman" w:hAnsi="Times New Roman"/>
          <w:caps/>
          <w:sz w:val="24"/>
          <w:szCs w:val="24"/>
        </w:rPr>
      </w:pPr>
      <w:r w:rsidRPr="00572930">
        <w:rPr>
          <w:rFonts w:ascii="Times New Roman" w:hAnsi="Times New Roman"/>
          <w:sz w:val="24"/>
          <w:szCs w:val="24"/>
          <w:u w:val="single"/>
        </w:rPr>
        <w:t>Clinical Evaluation:</w:t>
      </w:r>
    </w:p>
    <w:p w14:paraId="3979DFAB" w14:textId="77777777" w:rsidR="00977498" w:rsidRPr="00774E06" w:rsidRDefault="00977498" w:rsidP="00977498">
      <w:pPr>
        <w:rPr>
          <w:sz w:val="24"/>
          <w:szCs w:val="24"/>
        </w:rPr>
      </w:pPr>
      <w:bookmarkStart w:id="9" w:name="_Hlk12025575"/>
      <w:bookmarkStart w:id="10" w:name="_Hlk35948445"/>
    </w:p>
    <w:p w14:paraId="13867D7D" w14:textId="3080DF0D" w:rsidR="00977498" w:rsidRDefault="00977498" w:rsidP="00977498">
      <w:pPr>
        <w:ind w:left="360"/>
        <w:rPr>
          <w:sz w:val="24"/>
        </w:rPr>
      </w:pPr>
      <w:r w:rsidRPr="00774E06">
        <w:rPr>
          <w:sz w:val="24"/>
          <w:szCs w:val="24"/>
        </w:rPr>
        <w:t>Clinical evaluation of the</w:t>
      </w:r>
      <w:r>
        <w:rPr>
          <w:sz w:val="24"/>
          <w:szCs w:val="24"/>
        </w:rPr>
        <w:t xml:space="preserve"> </w:t>
      </w:r>
      <w:r w:rsidRPr="00F30343">
        <w:rPr>
          <w:b/>
          <w:bCs/>
          <w:i/>
          <w:iCs/>
          <w:sz w:val="24"/>
          <w:szCs w:val="24"/>
          <w:highlight w:val="yellow"/>
        </w:rPr>
        <w:t>[test name]</w:t>
      </w:r>
      <w:r>
        <w:rPr>
          <w:sz w:val="24"/>
          <w:szCs w:val="24"/>
        </w:rPr>
        <w:t xml:space="preserve"> </w:t>
      </w:r>
      <w:r w:rsidRPr="00774E06">
        <w:rPr>
          <w:sz w:val="24"/>
          <w:szCs w:val="24"/>
        </w:rPr>
        <w:t>was conducted with</w:t>
      </w:r>
      <w:r>
        <w:rPr>
          <w:sz w:val="24"/>
          <w:szCs w:val="24"/>
        </w:rPr>
        <w:t xml:space="preserve"> </w:t>
      </w:r>
      <w:r w:rsidRPr="00F30343">
        <w:rPr>
          <w:sz w:val="24"/>
          <w:szCs w:val="24"/>
        </w:rPr>
        <w:t>30 individual natural positive and 30 negative anterior nasal swab clinical specimens collected from patients suspected of SARS-CoV-2 infection by a healthcare provider in COVID-19 disease endemic region(s).</w:t>
      </w:r>
      <w:r w:rsidRPr="00F30343">
        <w:rPr>
          <w:sz w:val="24"/>
        </w:rPr>
        <w:t xml:space="preserve"> </w:t>
      </w:r>
      <w:r w:rsidR="00E27354">
        <w:rPr>
          <w:sz w:val="24"/>
        </w:rPr>
        <w:t xml:space="preserve">These specimens were </w:t>
      </w:r>
      <w:r w:rsidR="00E27354" w:rsidRPr="00DB4CC2">
        <w:rPr>
          <w:b/>
          <w:bCs/>
          <w:i/>
          <w:iCs/>
          <w:sz w:val="24"/>
          <w:szCs w:val="24"/>
          <w:highlight w:val="yellow"/>
        </w:rPr>
        <w:t>[prospective</w:t>
      </w:r>
      <w:r w:rsidR="00E27354">
        <w:rPr>
          <w:b/>
          <w:bCs/>
          <w:i/>
          <w:iCs/>
          <w:sz w:val="24"/>
          <w:szCs w:val="24"/>
          <w:highlight w:val="yellow"/>
        </w:rPr>
        <w:t xml:space="preserve">, </w:t>
      </w:r>
      <w:r w:rsidR="00E27354" w:rsidRPr="00DB4CC2">
        <w:rPr>
          <w:b/>
          <w:bCs/>
          <w:i/>
          <w:iCs/>
          <w:sz w:val="24"/>
          <w:szCs w:val="24"/>
          <w:highlight w:val="yellow"/>
        </w:rPr>
        <w:t>retrospective</w:t>
      </w:r>
      <w:r w:rsidR="00E27354">
        <w:rPr>
          <w:b/>
          <w:bCs/>
          <w:i/>
          <w:iCs/>
          <w:sz w:val="24"/>
          <w:szCs w:val="24"/>
          <w:highlight w:val="yellow"/>
        </w:rPr>
        <w:t>,</w:t>
      </w:r>
      <w:r w:rsidR="00E27354" w:rsidRPr="00DB4CC2">
        <w:rPr>
          <w:b/>
          <w:bCs/>
          <w:i/>
          <w:iCs/>
          <w:sz w:val="24"/>
          <w:szCs w:val="24"/>
          <w:highlight w:val="yellow"/>
        </w:rPr>
        <w:t xml:space="preserve"> or leftover samples]</w:t>
      </w:r>
      <w:r w:rsidR="005F35C9">
        <w:rPr>
          <w:sz w:val="24"/>
          <w:szCs w:val="24"/>
        </w:rPr>
        <w:t xml:space="preserve">. </w:t>
      </w:r>
      <w:r w:rsidR="00E27354" w:rsidRPr="00F30343">
        <w:rPr>
          <w:sz w:val="24"/>
          <w:szCs w:val="24"/>
        </w:rPr>
        <w:t xml:space="preserve"> </w:t>
      </w:r>
      <w:r w:rsidRPr="00047A88">
        <w:rPr>
          <w:sz w:val="24"/>
        </w:rPr>
        <w:t xml:space="preserve">Nucleic acid was extracted from the swabs using </w:t>
      </w:r>
      <w:r w:rsidRPr="005F61BF">
        <w:rPr>
          <w:b/>
          <w:bCs/>
          <w:i/>
          <w:iCs/>
          <w:sz w:val="24"/>
          <w:highlight w:val="yellow"/>
        </w:rPr>
        <w:t>[specify nucleic acid extraction]</w:t>
      </w:r>
      <w:r>
        <w:rPr>
          <w:sz w:val="24"/>
        </w:rPr>
        <w:t xml:space="preserve"> </w:t>
      </w:r>
      <w:r w:rsidRPr="00047A88">
        <w:rPr>
          <w:sz w:val="24"/>
        </w:rPr>
        <w:t>and the reverse transcription RT-PCR was performed</w:t>
      </w:r>
      <w:r>
        <w:rPr>
          <w:sz w:val="24"/>
        </w:rPr>
        <w:t xml:space="preserve"> using the </w:t>
      </w:r>
      <w:r w:rsidRPr="005F61BF">
        <w:rPr>
          <w:b/>
          <w:bCs/>
          <w:i/>
          <w:iCs/>
          <w:sz w:val="24"/>
          <w:highlight w:val="yellow"/>
        </w:rPr>
        <w:t>[specify RT-PCR Instrument</w:t>
      </w:r>
      <w:r w:rsidR="0022314E">
        <w:rPr>
          <w:b/>
          <w:bCs/>
          <w:i/>
          <w:iCs/>
          <w:sz w:val="24"/>
          <w:highlight w:val="yellow"/>
        </w:rPr>
        <w:t xml:space="preserve"> and, if applicable, interpretive software version</w:t>
      </w:r>
      <w:r w:rsidRPr="005F61BF">
        <w:rPr>
          <w:b/>
          <w:bCs/>
          <w:i/>
          <w:iCs/>
          <w:sz w:val="24"/>
          <w:highlight w:val="yellow"/>
        </w:rPr>
        <w:t>]</w:t>
      </w:r>
      <w:r>
        <w:rPr>
          <w:sz w:val="24"/>
        </w:rPr>
        <w:t>.</w:t>
      </w:r>
    </w:p>
    <w:p w14:paraId="2988DA23" w14:textId="77777777" w:rsidR="00977498" w:rsidRDefault="00977498" w:rsidP="00977498">
      <w:pPr>
        <w:ind w:left="720"/>
        <w:rPr>
          <w:sz w:val="24"/>
          <w:szCs w:val="24"/>
        </w:rPr>
      </w:pPr>
    </w:p>
    <w:p w14:paraId="02252D43" w14:textId="77777777" w:rsidR="00977498" w:rsidRDefault="00977498" w:rsidP="00977498">
      <w:pPr>
        <w:ind w:left="360"/>
        <w:rPr>
          <w:sz w:val="24"/>
          <w:szCs w:val="24"/>
        </w:rPr>
      </w:pPr>
      <w:r>
        <w:rPr>
          <w:sz w:val="24"/>
          <w:szCs w:val="24"/>
        </w:rPr>
        <w:t>Data is summarized in the Table below:</w:t>
      </w:r>
    </w:p>
    <w:p w14:paraId="67460DD2" w14:textId="77777777" w:rsidR="00977498" w:rsidRPr="0083217F" w:rsidRDefault="00977498" w:rsidP="00977498">
      <w:pPr>
        <w:rPr>
          <w:b/>
          <w:sz w:val="24"/>
          <w:szCs w:val="24"/>
        </w:rPr>
      </w:pPr>
    </w:p>
    <w:p w14:paraId="058D311F" w14:textId="788987D4" w:rsidR="00977498" w:rsidRPr="00D75FA1" w:rsidRDefault="00977498" w:rsidP="00D75FA1">
      <w:pPr>
        <w:keepNext/>
        <w:keepLines/>
        <w:widowControl w:val="0"/>
        <w:ind w:left="-540" w:right="-540"/>
        <w:rPr>
          <w:b/>
          <w:color w:val="000000"/>
          <w:sz w:val="24"/>
          <w:szCs w:val="24"/>
          <w:lang w:eastAsia="bg-BG"/>
        </w:rPr>
      </w:pPr>
      <w:r w:rsidRPr="00AF61DD">
        <w:rPr>
          <w:b/>
          <w:bCs/>
          <w:color w:val="000000"/>
          <w:sz w:val="24"/>
          <w:szCs w:val="24"/>
          <w:lang w:val="bg-BG" w:eastAsia="bg-BG"/>
        </w:rPr>
        <w:t>Table</w:t>
      </w:r>
      <w:r w:rsidRPr="00AF61DD">
        <w:rPr>
          <w:b/>
          <w:bCs/>
          <w:color w:val="000000"/>
          <w:sz w:val="24"/>
          <w:szCs w:val="24"/>
          <w:lang w:eastAsia="bg-BG"/>
        </w:rPr>
        <w:t>: Summary</w:t>
      </w:r>
      <w:r w:rsidRPr="00AF61DD">
        <w:rPr>
          <w:b/>
          <w:bCs/>
          <w:color w:val="000000"/>
          <w:sz w:val="24"/>
          <w:szCs w:val="24"/>
          <w:lang w:val="bg-BG" w:eastAsia="bg-BG"/>
        </w:rPr>
        <w:t xml:space="preserve"> </w:t>
      </w:r>
      <w:r w:rsidR="00FA2969">
        <w:rPr>
          <w:b/>
          <w:bCs/>
          <w:color w:val="000000"/>
          <w:sz w:val="24"/>
          <w:szCs w:val="24"/>
          <w:lang w:eastAsia="bg-BG"/>
        </w:rPr>
        <w:t xml:space="preserve">Performance </w:t>
      </w:r>
      <w:r w:rsidR="004300F0">
        <w:rPr>
          <w:b/>
          <w:bCs/>
          <w:color w:val="000000"/>
          <w:sz w:val="24"/>
          <w:szCs w:val="24"/>
          <w:lang w:eastAsia="bg-BG"/>
        </w:rPr>
        <w:t xml:space="preserve">on individual anterior </w:t>
      </w:r>
      <w:r w:rsidR="000856D3">
        <w:rPr>
          <w:b/>
          <w:bCs/>
          <w:color w:val="000000"/>
          <w:sz w:val="24"/>
          <w:szCs w:val="24"/>
          <w:lang w:eastAsia="bg-BG"/>
        </w:rPr>
        <w:t>nasal swab specimens</w:t>
      </w:r>
      <w:r w:rsidR="00D75FA1">
        <w:rPr>
          <w:b/>
          <w:bCs/>
          <w:color w:val="000000"/>
          <w:sz w:val="24"/>
          <w:szCs w:val="24"/>
          <w:lang w:eastAsia="bg-BG"/>
        </w:rPr>
        <w:t xml:space="preserve"> in comparison to an FDA-authorized method</w:t>
      </w:r>
      <w:r w:rsidR="00A25499">
        <w:rPr>
          <w:b/>
          <w:bCs/>
          <w:color w:val="000000"/>
          <w:sz w:val="24"/>
          <w:szCs w:val="24"/>
          <w:lang w:eastAsia="bg-BG"/>
        </w:rPr>
        <w:t xml:space="preserve"> for specimens collected from individuals suspected of COVID-19 by a healthcare provider</w:t>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7"/>
        <w:gridCol w:w="1408"/>
        <w:gridCol w:w="1530"/>
        <w:gridCol w:w="990"/>
        <w:gridCol w:w="2700"/>
        <w:gridCol w:w="1561"/>
      </w:tblGrid>
      <w:tr w:rsidR="009E618C" w:rsidRPr="004B0352" w14:paraId="705F2D8B" w14:textId="77777777" w:rsidTr="00EE62B9">
        <w:trPr>
          <w:trHeight w:val="404"/>
          <w:jc w:val="center"/>
        </w:trPr>
        <w:tc>
          <w:tcPr>
            <w:tcW w:w="2187" w:type="dxa"/>
            <w:vMerge w:val="restart"/>
            <w:shd w:val="pct10" w:color="auto" w:fill="auto"/>
            <w:vAlign w:val="center"/>
          </w:tcPr>
          <w:bookmarkEnd w:id="9"/>
          <w:bookmarkEnd w:id="10"/>
          <w:p w14:paraId="14A23819" w14:textId="77777777" w:rsidR="00977498" w:rsidRPr="004B0352" w:rsidRDefault="00977498" w:rsidP="008B5EB1">
            <w:pPr>
              <w:keepNext/>
              <w:keepLines/>
              <w:kinsoku w:val="0"/>
              <w:overflowPunct w:val="0"/>
              <w:autoSpaceDE w:val="0"/>
              <w:autoSpaceDN w:val="0"/>
              <w:adjustRightInd w:val="0"/>
              <w:ind w:left="13" w:right="-12" w:hanging="13"/>
              <w:jc w:val="center"/>
              <w:rPr>
                <w:b/>
                <w:i/>
                <w:iCs/>
                <w:sz w:val="24"/>
              </w:rPr>
            </w:pPr>
            <w:r w:rsidRPr="004B0352">
              <w:rPr>
                <w:b/>
                <w:i/>
                <w:iCs/>
                <w:sz w:val="24"/>
                <w:highlight w:val="yellow"/>
              </w:rPr>
              <w:t>[Test Name]</w:t>
            </w:r>
          </w:p>
        </w:tc>
        <w:tc>
          <w:tcPr>
            <w:tcW w:w="2938" w:type="dxa"/>
            <w:gridSpan w:val="2"/>
            <w:shd w:val="pct10" w:color="auto" w:fill="auto"/>
            <w:vAlign w:val="center"/>
          </w:tcPr>
          <w:p w14:paraId="2E4ED5A6" w14:textId="77777777" w:rsidR="00977498" w:rsidRPr="004B0352" w:rsidRDefault="00977498" w:rsidP="008B5EB1">
            <w:pPr>
              <w:keepNext/>
              <w:keepLines/>
              <w:kinsoku w:val="0"/>
              <w:overflowPunct w:val="0"/>
              <w:autoSpaceDE w:val="0"/>
              <w:autoSpaceDN w:val="0"/>
              <w:adjustRightInd w:val="0"/>
              <w:spacing w:line="224" w:lineRule="exact"/>
              <w:ind w:firstLine="11"/>
              <w:jc w:val="center"/>
              <w:rPr>
                <w:b/>
                <w:sz w:val="24"/>
              </w:rPr>
            </w:pPr>
            <w:r w:rsidRPr="004B0352">
              <w:rPr>
                <w:b/>
                <w:sz w:val="24"/>
              </w:rPr>
              <w:t>FDA EUA RT-PCR Assay</w:t>
            </w:r>
          </w:p>
        </w:tc>
        <w:tc>
          <w:tcPr>
            <w:tcW w:w="990" w:type="dxa"/>
            <w:vMerge w:val="restart"/>
            <w:shd w:val="pct10" w:color="auto" w:fill="auto"/>
            <w:vAlign w:val="center"/>
          </w:tcPr>
          <w:p w14:paraId="21670E7C" w14:textId="77777777" w:rsidR="00977498" w:rsidRPr="004B0352" w:rsidRDefault="00977498" w:rsidP="008B5EB1">
            <w:pPr>
              <w:keepNext/>
              <w:keepLines/>
              <w:kinsoku w:val="0"/>
              <w:overflowPunct w:val="0"/>
              <w:autoSpaceDE w:val="0"/>
              <w:autoSpaceDN w:val="0"/>
              <w:adjustRightInd w:val="0"/>
              <w:spacing w:line="224" w:lineRule="exact"/>
              <w:ind w:left="88"/>
              <w:jc w:val="center"/>
              <w:rPr>
                <w:b/>
                <w:sz w:val="24"/>
              </w:rPr>
            </w:pPr>
            <w:r w:rsidRPr="004B0352">
              <w:rPr>
                <w:b/>
                <w:sz w:val="24"/>
              </w:rPr>
              <w:t>Total</w:t>
            </w:r>
          </w:p>
        </w:tc>
        <w:tc>
          <w:tcPr>
            <w:tcW w:w="2700" w:type="dxa"/>
            <w:vMerge w:val="restart"/>
            <w:shd w:val="pct10" w:color="auto" w:fill="auto"/>
            <w:vAlign w:val="center"/>
          </w:tcPr>
          <w:p w14:paraId="09A361F9" w14:textId="77777777" w:rsidR="00977498" w:rsidRPr="004B0352" w:rsidRDefault="00977498" w:rsidP="008B5EB1">
            <w:pPr>
              <w:keepNext/>
              <w:keepLines/>
              <w:kinsoku w:val="0"/>
              <w:overflowPunct w:val="0"/>
              <w:autoSpaceDE w:val="0"/>
              <w:autoSpaceDN w:val="0"/>
              <w:adjustRightInd w:val="0"/>
              <w:spacing w:line="224" w:lineRule="exact"/>
              <w:jc w:val="center"/>
              <w:rPr>
                <w:b/>
                <w:sz w:val="24"/>
              </w:rPr>
            </w:pPr>
            <w:r w:rsidRPr="004B0352">
              <w:rPr>
                <w:b/>
                <w:sz w:val="24"/>
              </w:rPr>
              <w:t>%</w:t>
            </w:r>
          </w:p>
          <w:p w14:paraId="5BF24667" w14:textId="77777777" w:rsidR="00977498" w:rsidRPr="004B0352" w:rsidRDefault="00977498" w:rsidP="008B5EB1">
            <w:pPr>
              <w:keepNext/>
              <w:keepLines/>
              <w:kinsoku w:val="0"/>
              <w:overflowPunct w:val="0"/>
              <w:autoSpaceDE w:val="0"/>
              <w:autoSpaceDN w:val="0"/>
              <w:adjustRightInd w:val="0"/>
              <w:spacing w:line="224" w:lineRule="exact"/>
              <w:jc w:val="center"/>
              <w:rPr>
                <w:b/>
                <w:sz w:val="24"/>
              </w:rPr>
            </w:pPr>
            <w:r w:rsidRPr="004B0352">
              <w:rPr>
                <w:b/>
                <w:sz w:val="24"/>
              </w:rPr>
              <w:t>Performance Agreement</w:t>
            </w:r>
          </w:p>
        </w:tc>
        <w:tc>
          <w:tcPr>
            <w:tcW w:w="1561" w:type="dxa"/>
            <w:vMerge w:val="restart"/>
            <w:shd w:val="pct10" w:color="auto" w:fill="auto"/>
            <w:vAlign w:val="center"/>
          </w:tcPr>
          <w:p w14:paraId="7883B90D" w14:textId="77777777" w:rsidR="00977498" w:rsidRPr="004B0352" w:rsidRDefault="00977498" w:rsidP="008B5EB1">
            <w:pPr>
              <w:keepNext/>
              <w:keepLines/>
              <w:kinsoku w:val="0"/>
              <w:overflowPunct w:val="0"/>
              <w:autoSpaceDE w:val="0"/>
              <w:autoSpaceDN w:val="0"/>
              <w:adjustRightInd w:val="0"/>
              <w:spacing w:line="224" w:lineRule="exact"/>
              <w:jc w:val="center"/>
              <w:rPr>
                <w:b/>
                <w:sz w:val="24"/>
              </w:rPr>
            </w:pPr>
            <w:r w:rsidRPr="004B0352">
              <w:rPr>
                <w:b/>
                <w:sz w:val="24"/>
              </w:rPr>
              <w:t>95% CI</w:t>
            </w:r>
          </w:p>
        </w:tc>
      </w:tr>
      <w:tr w:rsidR="00595B3C" w:rsidRPr="004B0352" w14:paraId="16B8034C" w14:textId="77777777" w:rsidTr="00EE62B9">
        <w:trPr>
          <w:trHeight w:val="406"/>
          <w:jc w:val="center"/>
        </w:trPr>
        <w:tc>
          <w:tcPr>
            <w:tcW w:w="2187" w:type="dxa"/>
            <w:vMerge/>
          </w:tcPr>
          <w:p w14:paraId="0E631739" w14:textId="77777777" w:rsidR="00977498" w:rsidRPr="004B0352" w:rsidRDefault="00977498" w:rsidP="008B5EB1">
            <w:pPr>
              <w:keepNext/>
              <w:keepLines/>
              <w:kinsoku w:val="0"/>
              <w:overflowPunct w:val="0"/>
              <w:autoSpaceDE w:val="0"/>
              <w:autoSpaceDN w:val="0"/>
              <w:adjustRightInd w:val="0"/>
              <w:spacing w:before="116"/>
              <w:ind w:left="199"/>
              <w:rPr>
                <w:sz w:val="24"/>
                <w:szCs w:val="2"/>
              </w:rPr>
            </w:pPr>
          </w:p>
        </w:tc>
        <w:tc>
          <w:tcPr>
            <w:tcW w:w="1408" w:type="dxa"/>
            <w:shd w:val="pct10" w:color="auto" w:fill="auto"/>
            <w:vAlign w:val="center"/>
          </w:tcPr>
          <w:p w14:paraId="0A7EA493" w14:textId="77777777" w:rsidR="00977498" w:rsidRPr="004B0352" w:rsidRDefault="00977498" w:rsidP="008B5EB1">
            <w:pPr>
              <w:keepNext/>
              <w:keepLines/>
              <w:kinsoku w:val="0"/>
              <w:overflowPunct w:val="0"/>
              <w:autoSpaceDE w:val="0"/>
              <w:autoSpaceDN w:val="0"/>
              <w:adjustRightInd w:val="0"/>
              <w:spacing w:line="224" w:lineRule="exact"/>
              <w:ind w:left="158" w:right="137"/>
              <w:jc w:val="center"/>
              <w:rPr>
                <w:b/>
                <w:sz w:val="24"/>
              </w:rPr>
            </w:pPr>
            <w:r w:rsidRPr="004B0352">
              <w:rPr>
                <w:b/>
                <w:sz w:val="24"/>
              </w:rPr>
              <w:t>Detected</w:t>
            </w:r>
          </w:p>
        </w:tc>
        <w:tc>
          <w:tcPr>
            <w:tcW w:w="1530" w:type="dxa"/>
            <w:shd w:val="pct10" w:color="auto" w:fill="auto"/>
            <w:vAlign w:val="center"/>
          </w:tcPr>
          <w:p w14:paraId="377C5E17" w14:textId="77777777" w:rsidR="00977498" w:rsidRPr="004B0352" w:rsidRDefault="00977498" w:rsidP="008B5EB1">
            <w:pPr>
              <w:keepNext/>
              <w:keepLines/>
              <w:kinsoku w:val="0"/>
              <w:overflowPunct w:val="0"/>
              <w:autoSpaceDE w:val="0"/>
              <w:autoSpaceDN w:val="0"/>
              <w:adjustRightInd w:val="0"/>
              <w:spacing w:line="224" w:lineRule="exact"/>
              <w:ind w:left="89" w:right="65"/>
              <w:jc w:val="center"/>
              <w:rPr>
                <w:b/>
                <w:sz w:val="24"/>
              </w:rPr>
            </w:pPr>
            <w:r w:rsidRPr="004B0352">
              <w:rPr>
                <w:b/>
                <w:sz w:val="24"/>
              </w:rPr>
              <w:t>Not Detected</w:t>
            </w:r>
          </w:p>
        </w:tc>
        <w:tc>
          <w:tcPr>
            <w:tcW w:w="990" w:type="dxa"/>
            <w:vMerge/>
          </w:tcPr>
          <w:p w14:paraId="39326528" w14:textId="77777777" w:rsidR="00977498" w:rsidRPr="004B0352" w:rsidRDefault="00977498" w:rsidP="008B5EB1">
            <w:pPr>
              <w:keepNext/>
              <w:keepLines/>
              <w:kinsoku w:val="0"/>
              <w:overflowPunct w:val="0"/>
              <w:autoSpaceDE w:val="0"/>
              <w:autoSpaceDN w:val="0"/>
              <w:adjustRightInd w:val="0"/>
              <w:spacing w:line="224" w:lineRule="exact"/>
              <w:ind w:left="158" w:right="134"/>
              <w:jc w:val="center"/>
              <w:rPr>
                <w:sz w:val="24"/>
              </w:rPr>
            </w:pPr>
          </w:p>
        </w:tc>
        <w:tc>
          <w:tcPr>
            <w:tcW w:w="2700" w:type="dxa"/>
            <w:vMerge/>
          </w:tcPr>
          <w:p w14:paraId="5D5F9056" w14:textId="77777777" w:rsidR="00977498" w:rsidRPr="004B0352" w:rsidRDefault="00977498" w:rsidP="008B5EB1">
            <w:pPr>
              <w:keepNext/>
              <w:keepLines/>
              <w:kinsoku w:val="0"/>
              <w:overflowPunct w:val="0"/>
              <w:autoSpaceDE w:val="0"/>
              <w:autoSpaceDN w:val="0"/>
              <w:adjustRightInd w:val="0"/>
              <w:spacing w:line="224" w:lineRule="exact"/>
              <w:ind w:right="134"/>
              <w:rPr>
                <w:sz w:val="24"/>
              </w:rPr>
            </w:pPr>
          </w:p>
        </w:tc>
        <w:tc>
          <w:tcPr>
            <w:tcW w:w="1561" w:type="dxa"/>
            <w:vMerge/>
          </w:tcPr>
          <w:p w14:paraId="36312728" w14:textId="77777777" w:rsidR="00977498" w:rsidRPr="004B0352" w:rsidRDefault="00977498" w:rsidP="008B5EB1">
            <w:pPr>
              <w:keepNext/>
              <w:keepLines/>
              <w:kinsoku w:val="0"/>
              <w:overflowPunct w:val="0"/>
              <w:autoSpaceDE w:val="0"/>
              <w:autoSpaceDN w:val="0"/>
              <w:adjustRightInd w:val="0"/>
              <w:spacing w:line="224" w:lineRule="exact"/>
              <w:ind w:left="158" w:right="134"/>
              <w:jc w:val="center"/>
              <w:rPr>
                <w:sz w:val="24"/>
              </w:rPr>
            </w:pPr>
          </w:p>
        </w:tc>
      </w:tr>
      <w:tr w:rsidR="00977498" w:rsidRPr="004B0352" w14:paraId="1ECF687B" w14:textId="77777777" w:rsidTr="00E34C5F">
        <w:trPr>
          <w:trHeight w:val="406"/>
          <w:jc w:val="center"/>
        </w:trPr>
        <w:tc>
          <w:tcPr>
            <w:tcW w:w="2187" w:type="dxa"/>
            <w:vAlign w:val="center"/>
          </w:tcPr>
          <w:p w14:paraId="2C634550" w14:textId="77777777" w:rsidR="00977498" w:rsidRPr="004B0352" w:rsidRDefault="00977498" w:rsidP="008B5EB1">
            <w:pPr>
              <w:keepNext/>
              <w:keepLines/>
              <w:kinsoku w:val="0"/>
              <w:overflowPunct w:val="0"/>
              <w:autoSpaceDE w:val="0"/>
              <w:autoSpaceDN w:val="0"/>
              <w:adjustRightInd w:val="0"/>
              <w:spacing w:line="224" w:lineRule="exact"/>
              <w:ind w:left="108"/>
              <w:rPr>
                <w:sz w:val="24"/>
              </w:rPr>
            </w:pPr>
            <w:r w:rsidRPr="004B0352">
              <w:rPr>
                <w:sz w:val="24"/>
              </w:rPr>
              <w:t>Detected</w:t>
            </w:r>
          </w:p>
        </w:tc>
        <w:tc>
          <w:tcPr>
            <w:tcW w:w="1408" w:type="dxa"/>
            <w:vAlign w:val="center"/>
          </w:tcPr>
          <w:p w14:paraId="7766EB92" w14:textId="5663C3B8" w:rsidR="00977498" w:rsidRPr="004B0352" w:rsidRDefault="00916008" w:rsidP="008B5EB1">
            <w:pPr>
              <w:keepNext/>
              <w:keepLines/>
              <w:kinsoku w:val="0"/>
              <w:overflowPunct w:val="0"/>
              <w:autoSpaceDE w:val="0"/>
              <w:autoSpaceDN w:val="0"/>
              <w:adjustRightInd w:val="0"/>
              <w:spacing w:line="224" w:lineRule="exact"/>
              <w:ind w:left="75" w:right="137"/>
              <w:jc w:val="center"/>
              <w:rPr>
                <w:sz w:val="24"/>
              </w:rPr>
            </w:pPr>
            <w:r>
              <w:rPr>
                <w:sz w:val="24"/>
              </w:rPr>
              <w:t>A</w:t>
            </w:r>
          </w:p>
        </w:tc>
        <w:tc>
          <w:tcPr>
            <w:tcW w:w="1530" w:type="dxa"/>
            <w:vAlign w:val="center"/>
          </w:tcPr>
          <w:p w14:paraId="42683441" w14:textId="4C585DE8" w:rsidR="00977498" w:rsidRPr="004B0352" w:rsidRDefault="00916008" w:rsidP="008B5EB1">
            <w:pPr>
              <w:keepNext/>
              <w:keepLines/>
              <w:kinsoku w:val="0"/>
              <w:overflowPunct w:val="0"/>
              <w:autoSpaceDE w:val="0"/>
              <w:autoSpaceDN w:val="0"/>
              <w:adjustRightInd w:val="0"/>
              <w:spacing w:line="224" w:lineRule="exact"/>
              <w:ind w:left="25"/>
              <w:jc w:val="center"/>
              <w:rPr>
                <w:sz w:val="24"/>
              </w:rPr>
            </w:pPr>
            <w:r>
              <w:rPr>
                <w:sz w:val="24"/>
              </w:rPr>
              <w:t>B</w:t>
            </w:r>
          </w:p>
        </w:tc>
        <w:tc>
          <w:tcPr>
            <w:tcW w:w="990" w:type="dxa"/>
            <w:vAlign w:val="center"/>
          </w:tcPr>
          <w:p w14:paraId="32A970F7" w14:textId="17598F6B" w:rsidR="00977498" w:rsidRPr="004B0352" w:rsidRDefault="007B72C8" w:rsidP="008B5EB1">
            <w:pPr>
              <w:keepNext/>
              <w:keepLines/>
              <w:kinsoku w:val="0"/>
              <w:overflowPunct w:val="0"/>
              <w:autoSpaceDE w:val="0"/>
              <w:autoSpaceDN w:val="0"/>
              <w:adjustRightInd w:val="0"/>
              <w:spacing w:line="224" w:lineRule="exact"/>
              <w:ind w:left="10"/>
              <w:jc w:val="center"/>
              <w:rPr>
                <w:sz w:val="24"/>
              </w:rPr>
            </w:pPr>
            <w:r>
              <w:rPr>
                <w:sz w:val="24"/>
              </w:rPr>
              <w:t>A+B</w:t>
            </w:r>
          </w:p>
        </w:tc>
        <w:tc>
          <w:tcPr>
            <w:tcW w:w="2700" w:type="dxa"/>
            <w:vAlign w:val="center"/>
          </w:tcPr>
          <w:p w14:paraId="295F74EB" w14:textId="7620B14D" w:rsidR="00977498" w:rsidRPr="004B0352" w:rsidRDefault="00503290" w:rsidP="008B5EB1">
            <w:pPr>
              <w:keepNext/>
              <w:keepLines/>
              <w:kinsoku w:val="0"/>
              <w:overflowPunct w:val="0"/>
              <w:autoSpaceDE w:val="0"/>
              <w:autoSpaceDN w:val="0"/>
              <w:adjustRightInd w:val="0"/>
              <w:spacing w:line="224" w:lineRule="exact"/>
              <w:ind w:left="10"/>
              <w:jc w:val="center"/>
              <w:rPr>
                <w:sz w:val="24"/>
              </w:rPr>
            </w:pPr>
            <w:r>
              <w:rPr>
                <w:sz w:val="24"/>
              </w:rPr>
              <w:t xml:space="preserve">PPA= </w:t>
            </w:r>
            <w:r w:rsidR="001C5EA0">
              <w:rPr>
                <w:sz w:val="24"/>
              </w:rPr>
              <w:t xml:space="preserve">100% x </w:t>
            </w:r>
            <w:r w:rsidR="00F87CF6">
              <w:rPr>
                <w:sz w:val="24"/>
              </w:rPr>
              <w:t>A/(A+C)</w:t>
            </w:r>
          </w:p>
        </w:tc>
        <w:tc>
          <w:tcPr>
            <w:tcW w:w="1561" w:type="dxa"/>
            <w:vAlign w:val="center"/>
          </w:tcPr>
          <w:p w14:paraId="4E153642" w14:textId="77777777" w:rsidR="00977498" w:rsidRPr="004B0352" w:rsidRDefault="00977498" w:rsidP="008B5EB1">
            <w:pPr>
              <w:keepNext/>
              <w:keepLines/>
              <w:kinsoku w:val="0"/>
              <w:overflowPunct w:val="0"/>
              <w:autoSpaceDE w:val="0"/>
              <w:autoSpaceDN w:val="0"/>
              <w:adjustRightInd w:val="0"/>
              <w:spacing w:line="224" w:lineRule="exact"/>
              <w:ind w:left="10"/>
              <w:jc w:val="center"/>
              <w:rPr>
                <w:sz w:val="24"/>
              </w:rPr>
            </w:pPr>
          </w:p>
        </w:tc>
      </w:tr>
      <w:tr w:rsidR="00977498" w:rsidRPr="004B0352" w14:paraId="506DACD5" w14:textId="77777777" w:rsidTr="00E34C5F">
        <w:trPr>
          <w:trHeight w:val="406"/>
          <w:jc w:val="center"/>
        </w:trPr>
        <w:tc>
          <w:tcPr>
            <w:tcW w:w="2187" w:type="dxa"/>
            <w:vAlign w:val="center"/>
          </w:tcPr>
          <w:p w14:paraId="15E7FCBF" w14:textId="77777777" w:rsidR="00977498" w:rsidRPr="004B0352" w:rsidRDefault="00977498" w:rsidP="008B5EB1">
            <w:pPr>
              <w:kinsoku w:val="0"/>
              <w:overflowPunct w:val="0"/>
              <w:autoSpaceDE w:val="0"/>
              <w:autoSpaceDN w:val="0"/>
              <w:adjustRightInd w:val="0"/>
              <w:spacing w:line="224" w:lineRule="exact"/>
              <w:ind w:left="108"/>
              <w:rPr>
                <w:sz w:val="24"/>
              </w:rPr>
            </w:pPr>
            <w:r w:rsidRPr="004B0352">
              <w:rPr>
                <w:sz w:val="24"/>
              </w:rPr>
              <w:t>Not Detected</w:t>
            </w:r>
          </w:p>
        </w:tc>
        <w:tc>
          <w:tcPr>
            <w:tcW w:w="1408" w:type="dxa"/>
            <w:vAlign w:val="center"/>
          </w:tcPr>
          <w:p w14:paraId="7FD7D87D" w14:textId="7502152E" w:rsidR="00977498" w:rsidRPr="004B0352" w:rsidRDefault="00426B73" w:rsidP="008B5EB1">
            <w:pPr>
              <w:kinsoku w:val="0"/>
              <w:overflowPunct w:val="0"/>
              <w:autoSpaceDE w:val="0"/>
              <w:autoSpaceDN w:val="0"/>
              <w:adjustRightInd w:val="0"/>
              <w:spacing w:line="224" w:lineRule="exact"/>
              <w:ind w:right="64"/>
              <w:jc w:val="center"/>
              <w:rPr>
                <w:sz w:val="24"/>
              </w:rPr>
            </w:pPr>
            <w:r>
              <w:rPr>
                <w:sz w:val="24"/>
              </w:rPr>
              <w:t>C</w:t>
            </w:r>
          </w:p>
        </w:tc>
        <w:tc>
          <w:tcPr>
            <w:tcW w:w="1530" w:type="dxa"/>
            <w:vAlign w:val="center"/>
          </w:tcPr>
          <w:p w14:paraId="169940F4" w14:textId="6BF378E0" w:rsidR="00977498" w:rsidRPr="004B0352" w:rsidRDefault="00426B73" w:rsidP="008B5EB1">
            <w:pPr>
              <w:kinsoku w:val="0"/>
              <w:overflowPunct w:val="0"/>
              <w:autoSpaceDE w:val="0"/>
              <w:autoSpaceDN w:val="0"/>
              <w:adjustRightInd w:val="0"/>
              <w:spacing w:line="224" w:lineRule="exact"/>
              <w:ind w:left="25"/>
              <w:jc w:val="center"/>
              <w:rPr>
                <w:sz w:val="24"/>
              </w:rPr>
            </w:pPr>
            <w:r>
              <w:rPr>
                <w:sz w:val="24"/>
              </w:rPr>
              <w:t>D</w:t>
            </w:r>
          </w:p>
        </w:tc>
        <w:tc>
          <w:tcPr>
            <w:tcW w:w="990" w:type="dxa"/>
            <w:vAlign w:val="center"/>
          </w:tcPr>
          <w:p w14:paraId="105D88C4" w14:textId="182059C3" w:rsidR="00977498" w:rsidRPr="004B0352" w:rsidRDefault="007B72C8" w:rsidP="008B5EB1">
            <w:pPr>
              <w:kinsoku w:val="0"/>
              <w:overflowPunct w:val="0"/>
              <w:autoSpaceDE w:val="0"/>
              <w:autoSpaceDN w:val="0"/>
              <w:adjustRightInd w:val="0"/>
              <w:spacing w:line="224" w:lineRule="exact"/>
              <w:ind w:left="142" w:right="134"/>
              <w:jc w:val="center"/>
              <w:rPr>
                <w:sz w:val="24"/>
              </w:rPr>
            </w:pPr>
            <w:r>
              <w:rPr>
                <w:sz w:val="24"/>
              </w:rPr>
              <w:t>C+D</w:t>
            </w:r>
          </w:p>
        </w:tc>
        <w:tc>
          <w:tcPr>
            <w:tcW w:w="2700" w:type="dxa"/>
            <w:vAlign w:val="center"/>
          </w:tcPr>
          <w:p w14:paraId="6F547C8D" w14:textId="7378A361" w:rsidR="00977498" w:rsidRPr="004B0352" w:rsidRDefault="00503290" w:rsidP="008B5EB1">
            <w:pPr>
              <w:kinsoku w:val="0"/>
              <w:overflowPunct w:val="0"/>
              <w:autoSpaceDE w:val="0"/>
              <w:autoSpaceDN w:val="0"/>
              <w:adjustRightInd w:val="0"/>
              <w:spacing w:line="224" w:lineRule="exact"/>
              <w:ind w:left="142" w:right="134"/>
              <w:jc w:val="center"/>
              <w:rPr>
                <w:sz w:val="24"/>
              </w:rPr>
            </w:pPr>
            <w:r>
              <w:rPr>
                <w:sz w:val="24"/>
              </w:rPr>
              <w:t xml:space="preserve">NPA= </w:t>
            </w:r>
            <w:r w:rsidR="00E5752A">
              <w:rPr>
                <w:sz w:val="24"/>
              </w:rPr>
              <w:t xml:space="preserve">100% x </w:t>
            </w:r>
            <w:r w:rsidR="002054A6">
              <w:rPr>
                <w:sz w:val="24"/>
              </w:rPr>
              <w:t>D</w:t>
            </w:r>
            <w:r w:rsidR="001C5EA0">
              <w:rPr>
                <w:sz w:val="24"/>
              </w:rPr>
              <w:t>/(B+D)</w:t>
            </w:r>
          </w:p>
        </w:tc>
        <w:tc>
          <w:tcPr>
            <w:tcW w:w="1561" w:type="dxa"/>
            <w:vAlign w:val="center"/>
          </w:tcPr>
          <w:p w14:paraId="173B13A7" w14:textId="77777777" w:rsidR="00977498" w:rsidRPr="004B0352" w:rsidRDefault="00977498" w:rsidP="008B5EB1">
            <w:pPr>
              <w:kinsoku w:val="0"/>
              <w:overflowPunct w:val="0"/>
              <w:autoSpaceDE w:val="0"/>
              <w:autoSpaceDN w:val="0"/>
              <w:adjustRightInd w:val="0"/>
              <w:spacing w:line="224" w:lineRule="exact"/>
              <w:ind w:left="142" w:right="134"/>
              <w:jc w:val="center"/>
              <w:rPr>
                <w:sz w:val="24"/>
              </w:rPr>
            </w:pPr>
          </w:p>
        </w:tc>
      </w:tr>
      <w:tr w:rsidR="00977498" w:rsidRPr="004B0352" w14:paraId="04B63073" w14:textId="77777777" w:rsidTr="00E34C5F">
        <w:trPr>
          <w:trHeight w:val="406"/>
          <w:jc w:val="center"/>
        </w:trPr>
        <w:tc>
          <w:tcPr>
            <w:tcW w:w="2187" w:type="dxa"/>
            <w:vAlign w:val="center"/>
          </w:tcPr>
          <w:p w14:paraId="1A8C45F1" w14:textId="77777777" w:rsidR="00977498" w:rsidRPr="004B0352" w:rsidRDefault="00977498" w:rsidP="008B5EB1">
            <w:pPr>
              <w:kinsoku w:val="0"/>
              <w:overflowPunct w:val="0"/>
              <w:autoSpaceDE w:val="0"/>
              <w:autoSpaceDN w:val="0"/>
              <w:adjustRightInd w:val="0"/>
              <w:spacing w:line="224" w:lineRule="exact"/>
              <w:ind w:left="108"/>
              <w:rPr>
                <w:sz w:val="24"/>
              </w:rPr>
            </w:pPr>
            <w:r w:rsidRPr="004B0352">
              <w:rPr>
                <w:sz w:val="24"/>
              </w:rPr>
              <w:t>Total</w:t>
            </w:r>
          </w:p>
        </w:tc>
        <w:tc>
          <w:tcPr>
            <w:tcW w:w="1408" w:type="dxa"/>
            <w:vAlign w:val="center"/>
          </w:tcPr>
          <w:p w14:paraId="1263EADF" w14:textId="6545A006" w:rsidR="00977498" w:rsidRPr="004B0352" w:rsidRDefault="007B72C8" w:rsidP="008B5EB1">
            <w:pPr>
              <w:kinsoku w:val="0"/>
              <w:overflowPunct w:val="0"/>
              <w:autoSpaceDE w:val="0"/>
              <w:autoSpaceDN w:val="0"/>
              <w:adjustRightInd w:val="0"/>
              <w:spacing w:line="224" w:lineRule="exact"/>
              <w:ind w:right="64"/>
              <w:jc w:val="center"/>
              <w:rPr>
                <w:sz w:val="24"/>
              </w:rPr>
            </w:pPr>
            <w:r>
              <w:rPr>
                <w:sz w:val="24"/>
              </w:rPr>
              <w:t>A</w:t>
            </w:r>
            <w:r w:rsidR="00721590">
              <w:rPr>
                <w:sz w:val="24"/>
              </w:rPr>
              <w:t>+C</w:t>
            </w:r>
          </w:p>
        </w:tc>
        <w:tc>
          <w:tcPr>
            <w:tcW w:w="1530" w:type="dxa"/>
            <w:vAlign w:val="center"/>
          </w:tcPr>
          <w:p w14:paraId="1E3628F5" w14:textId="3A654BA0" w:rsidR="00977498" w:rsidRPr="004B0352" w:rsidRDefault="00721590" w:rsidP="008B5EB1">
            <w:pPr>
              <w:kinsoku w:val="0"/>
              <w:overflowPunct w:val="0"/>
              <w:autoSpaceDE w:val="0"/>
              <w:autoSpaceDN w:val="0"/>
              <w:adjustRightInd w:val="0"/>
              <w:spacing w:line="224" w:lineRule="exact"/>
              <w:ind w:left="25"/>
              <w:jc w:val="center"/>
              <w:rPr>
                <w:sz w:val="24"/>
              </w:rPr>
            </w:pPr>
            <w:r>
              <w:rPr>
                <w:sz w:val="24"/>
              </w:rPr>
              <w:t>B+D</w:t>
            </w:r>
          </w:p>
        </w:tc>
        <w:tc>
          <w:tcPr>
            <w:tcW w:w="990" w:type="dxa"/>
            <w:vAlign w:val="center"/>
          </w:tcPr>
          <w:p w14:paraId="1ECDFE78" w14:textId="77777777" w:rsidR="00977498" w:rsidRPr="004B0352" w:rsidRDefault="00977498" w:rsidP="008B5EB1">
            <w:pPr>
              <w:kinsoku w:val="0"/>
              <w:overflowPunct w:val="0"/>
              <w:autoSpaceDE w:val="0"/>
              <w:autoSpaceDN w:val="0"/>
              <w:adjustRightInd w:val="0"/>
              <w:spacing w:line="224" w:lineRule="exact"/>
              <w:ind w:left="142" w:right="134"/>
              <w:jc w:val="center"/>
              <w:rPr>
                <w:sz w:val="24"/>
              </w:rPr>
            </w:pPr>
          </w:p>
        </w:tc>
        <w:tc>
          <w:tcPr>
            <w:tcW w:w="2700" w:type="dxa"/>
            <w:vAlign w:val="center"/>
          </w:tcPr>
          <w:p w14:paraId="5FA815A9" w14:textId="77777777" w:rsidR="00977498" w:rsidRPr="004B0352" w:rsidRDefault="00977498" w:rsidP="008B5EB1">
            <w:pPr>
              <w:kinsoku w:val="0"/>
              <w:overflowPunct w:val="0"/>
              <w:autoSpaceDE w:val="0"/>
              <w:autoSpaceDN w:val="0"/>
              <w:adjustRightInd w:val="0"/>
              <w:spacing w:line="224" w:lineRule="exact"/>
              <w:ind w:left="142" w:right="134"/>
              <w:jc w:val="center"/>
              <w:rPr>
                <w:sz w:val="24"/>
              </w:rPr>
            </w:pPr>
          </w:p>
        </w:tc>
        <w:tc>
          <w:tcPr>
            <w:tcW w:w="1561" w:type="dxa"/>
            <w:vAlign w:val="center"/>
          </w:tcPr>
          <w:p w14:paraId="4E53ECF4" w14:textId="77777777" w:rsidR="00977498" w:rsidRPr="004B0352" w:rsidRDefault="00977498" w:rsidP="008B5EB1">
            <w:pPr>
              <w:kinsoku w:val="0"/>
              <w:overflowPunct w:val="0"/>
              <w:autoSpaceDE w:val="0"/>
              <w:autoSpaceDN w:val="0"/>
              <w:adjustRightInd w:val="0"/>
              <w:spacing w:line="224" w:lineRule="exact"/>
              <w:ind w:left="142" w:right="134"/>
              <w:jc w:val="center"/>
              <w:rPr>
                <w:sz w:val="24"/>
              </w:rPr>
            </w:pPr>
          </w:p>
        </w:tc>
      </w:tr>
    </w:tbl>
    <w:p w14:paraId="5C6D5D27" w14:textId="77777777" w:rsidR="00977498" w:rsidRPr="00EB188B" w:rsidRDefault="00977498" w:rsidP="00977498">
      <w:pPr>
        <w:widowControl w:val="0"/>
        <w:rPr>
          <w:bCs/>
          <w:iCs/>
          <w:sz w:val="24"/>
          <w:szCs w:val="24"/>
        </w:rPr>
      </w:pPr>
    </w:p>
    <w:p w14:paraId="13A9CB0B" w14:textId="77777777" w:rsidR="00835257" w:rsidRDefault="00835257" w:rsidP="00977498">
      <w:pPr>
        <w:widowControl w:val="0"/>
        <w:rPr>
          <w:bCs/>
          <w:iCs/>
          <w:sz w:val="24"/>
          <w:szCs w:val="24"/>
        </w:rPr>
      </w:pPr>
    </w:p>
    <w:p w14:paraId="46027E37" w14:textId="0AEDF1E7" w:rsidR="00835257" w:rsidRDefault="00835257" w:rsidP="00835257">
      <w:pPr>
        <w:ind w:left="360"/>
        <w:rPr>
          <w:sz w:val="24"/>
        </w:rPr>
      </w:pPr>
      <w:r w:rsidRPr="00DB4CC2">
        <w:rPr>
          <w:color w:val="FF0000"/>
          <w:sz w:val="24"/>
          <w:szCs w:val="21"/>
          <w:highlight w:val="yellow"/>
        </w:rPr>
        <w:t>[</w:t>
      </w:r>
      <w:r w:rsidR="00655C78">
        <w:rPr>
          <w:color w:val="FF0000"/>
          <w:sz w:val="24"/>
          <w:szCs w:val="21"/>
          <w:highlight w:val="yellow"/>
        </w:rPr>
        <w:t xml:space="preserve">IF VALIDATION WAS ALSO COMPLETED WITH </w:t>
      </w:r>
      <w:r w:rsidR="00655C78" w:rsidRPr="00655C78">
        <w:rPr>
          <w:caps/>
          <w:color w:val="FF0000"/>
          <w:sz w:val="24"/>
          <w:szCs w:val="21"/>
          <w:highlight w:val="yellow"/>
        </w:rPr>
        <w:t>specimens collected from individuals without symptoms or other reasons to suspect COVID-19</w:t>
      </w:r>
      <w:r w:rsidR="00655C78">
        <w:rPr>
          <w:caps/>
          <w:color w:val="FF0000"/>
          <w:sz w:val="24"/>
          <w:szCs w:val="21"/>
          <w:highlight w:val="yellow"/>
        </w:rPr>
        <w:t>, ALSO</w:t>
      </w:r>
      <w:r w:rsidR="00655C78" w:rsidRPr="00655C78">
        <w:rPr>
          <w:color w:val="FF0000"/>
          <w:sz w:val="24"/>
          <w:szCs w:val="21"/>
          <w:highlight w:val="yellow"/>
        </w:rPr>
        <w:t xml:space="preserve"> </w:t>
      </w:r>
      <w:r w:rsidRPr="00DB4CC2">
        <w:rPr>
          <w:color w:val="FF0000"/>
          <w:sz w:val="24"/>
          <w:szCs w:val="21"/>
          <w:highlight w:val="yellow"/>
        </w:rPr>
        <w:t xml:space="preserve">INCLUDE </w:t>
      </w:r>
      <w:r w:rsidR="002B56FB">
        <w:rPr>
          <w:color w:val="FF0000"/>
          <w:sz w:val="24"/>
          <w:szCs w:val="21"/>
          <w:highlight w:val="yellow"/>
        </w:rPr>
        <w:t>THOSE RESULTS</w:t>
      </w:r>
      <w:r w:rsidRPr="00DB4CC2">
        <w:rPr>
          <w:color w:val="FF0000"/>
          <w:sz w:val="24"/>
          <w:szCs w:val="21"/>
          <w:highlight w:val="yellow"/>
        </w:rPr>
        <w:t>:]</w:t>
      </w:r>
      <w:r>
        <w:rPr>
          <w:sz w:val="24"/>
          <w:szCs w:val="21"/>
        </w:rPr>
        <w:t xml:space="preserve"> </w:t>
      </w:r>
      <w:r w:rsidRPr="00774E06">
        <w:rPr>
          <w:sz w:val="24"/>
          <w:szCs w:val="24"/>
        </w:rPr>
        <w:t>Clinical evaluation of the</w:t>
      </w:r>
      <w:r>
        <w:rPr>
          <w:sz w:val="24"/>
          <w:szCs w:val="24"/>
        </w:rPr>
        <w:t xml:space="preserve"> </w:t>
      </w:r>
      <w:r w:rsidRPr="00F30343">
        <w:rPr>
          <w:b/>
          <w:bCs/>
          <w:i/>
          <w:iCs/>
          <w:sz w:val="24"/>
          <w:szCs w:val="24"/>
          <w:highlight w:val="yellow"/>
        </w:rPr>
        <w:t>[test name]</w:t>
      </w:r>
      <w:r>
        <w:rPr>
          <w:sz w:val="24"/>
          <w:szCs w:val="24"/>
        </w:rPr>
        <w:t xml:space="preserve"> </w:t>
      </w:r>
      <w:r w:rsidRPr="00774E06">
        <w:rPr>
          <w:sz w:val="24"/>
          <w:szCs w:val="24"/>
        </w:rPr>
        <w:t>was conducted with</w:t>
      </w:r>
      <w:r>
        <w:rPr>
          <w:sz w:val="24"/>
          <w:szCs w:val="24"/>
        </w:rPr>
        <w:t xml:space="preserve"> </w:t>
      </w:r>
      <w:r w:rsidR="002B56FB" w:rsidRPr="002B56FB">
        <w:rPr>
          <w:sz w:val="24"/>
          <w:szCs w:val="24"/>
        </w:rPr>
        <w:t xml:space="preserve">20 positive and 100 negative specimens collected from individuals without symptoms or other reasons to suspect COVID-19 </w:t>
      </w:r>
      <w:r w:rsidR="002B56FB" w:rsidRPr="002B56FB">
        <w:rPr>
          <w:bCs/>
          <w:iCs/>
          <w:sz w:val="24"/>
          <w:szCs w:val="24"/>
        </w:rPr>
        <w:t>in COVID-19 disease endemic region(s)</w:t>
      </w:r>
      <w:r w:rsidR="002B56FB" w:rsidRPr="002B56FB">
        <w:rPr>
          <w:sz w:val="24"/>
          <w:szCs w:val="24"/>
        </w:rPr>
        <w:t xml:space="preserve">.   </w:t>
      </w:r>
      <w:r>
        <w:rPr>
          <w:sz w:val="24"/>
        </w:rPr>
        <w:t xml:space="preserve">These specimens were </w:t>
      </w:r>
      <w:r w:rsidRPr="00DB4CC2">
        <w:rPr>
          <w:b/>
          <w:bCs/>
          <w:i/>
          <w:iCs/>
          <w:sz w:val="24"/>
          <w:szCs w:val="24"/>
          <w:highlight w:val="yellow"/>
        </w:rPr>
        <w:t>[prospective</w:t>
      </w:r>
      <w:r>
        <w:rPr>
          <w:b/>
          <w:bCs/>
          <w:i/>
          <w:iCs/>
          <w:sz w:val="24"/>
          <w:szCs w:val="24"/>
          <w:highlight w:val="yellow"/>
        </w:rPr>
        <w:t xml:space="preserve">, </w:t>
      </w:r>
      <w:r w:rsidRPr="00DB4CC2">
        <w:rPr>
          <w:b/>
          <w:bCs/>
          <w:i/>
          <w:iCs/>
          <w:sz w:val="24"/>
          <w:szCs w:val="24"/>
          <w:highlight w:val="yellow"/>
        </w:rPr>
        <w:t>retrospective</w:t>
      </w:r>
      <w:r>
        <w:rPr>
          <w:b/>
          <w:bCs/>
          <w:i/>
          <w:iCs/>
          <w:sz w:val="24"/>
          <w:szCs w:val="24"/>
          <w:highlight w:val="yellow"/>
        </w:rPr>
        <w:t>,</w:t>
      </w:r>
      <w:r w:rsidRPr="00DB4CC2">
        <w:rPr>
          <w:b/>
          <w:bCs/>
          <w:i/>
          <w:iCs/>
          <w:sz w:val="24"/>
          <w:szCs w:val="24"/>
          <w:highlight w:val="yellow"/>
        </w:rPr>
        <w:t xml:space="preserve"> or leftover samples]</w:t>
      </w:r>
      <w:r>
        <w:rPr>
          <w:sz w:val="24"/>
          <w:szCs w:val="24"/>
        </w:rPr>
        <w:t xml:space="preserve">.  </w:t>
      </w:r>
      <w:r w:rsidRPr="00047A88">
        <w:rPr>
          <w:sz w:val="24"/>
        </w:rPr>
        <w:t xml:space="preserve">Nucleic acid was extracted from the swabs using </w:t>
      </w:r>
      <w:r w:rsidRPr="005F61BF">
        <w:rPr>
          <w:b/>
          <w:bCs/>
          <w:i/>
          <w:iCs/>
          <w:sz w:val="24"/>
          <w:highlight w:val="yellow"/>
        </w:rPr>
        <w:t>[specify nucleic acid extraction]</w:t>
      </w:r>
      <w:r>
        <w:rPr>
          <w:sz w:val="24"/>
        </w:rPr>
        <w:t xml:space="preserve"> </w:t>
      </w:r>
      <w:r w:rsidRPr="00047A88">
        <w:rPr>
          <w:sz w:val="24"/>
        </w:rPr>
        <w:t xml:space="preserve">and the reverse transcription </w:t>
      </w:r>
      <w:r w:rsidRPr="00047A88">
        <w:rPr>
          <w:sz w:val="24"/>
        </w:rPr>
        <w:lastRenderedPageBreak/>
        <w:t>RT-PCR was performed</w:t>
      </w:r>
      <w:r>
        <w:rPr>
          <w:sz w:val="24"/>
        </w:rPr>
        <w:t xml:space="preserve"> using the </w:t>
      </w:r>
      <w:r w:rsidRPr="005F61BF">
        <w:rPr>
          <w:b/>
          <w:bCs/>
          <w:i/>
          <w:iCs/>
          <w:sz w:val="24"/>
          <w:highlight w:val="yellow"/>
        </w:rPr>
        <w:t>[specify RT-PCR Instrument</w:t>
      </w:r>
      <w:r>
        <w:rPr>
          <w:b/>
          <w:bCs/>
          <w:i/>
          <w:iCs/>
          <w:sz w:val="24"/>
          <w:highlight w:val="yellow"/>
        </w:rPr>
        <w:t xml:space="preserve"> and, if applicable, interpretive software version</w:t>
      </w:r>
      <w:r w:rsidRPr="005F61BF">
        <w:rPr>
          <w:b/>
          <w:bCs/>
          <w:i/>
          <w:iCs/>
          <w:sz w:val="24"/>
          <w:highlight w:val="yellow"/>
        </w:rPr>
        <w:t>]</w:t>
      </w:r>
      <w:r>
        <w:rPr>
          <w:sz w:val="24"/>
        </w:rPr>
        <w:t>.</w:t>
      </w:r>
    </w:p>
    <w:p w14:paraId="68B0D8F2" w14:textId="77777777" w:rsidR="00835257" w:rsidRDefault="00835257" w:rsidP="00835257">
      <w:pPr>
        <w:ind w:left="720"/>
        <w:rPr>
          <w:sz w:val="24"/>
          <w:szCs w:val="24"/>
        </w:rPr>
      </w:pPr>
    </w:p>
    <w:p w14:paraId="637FBB5E" w14:textId="77777777" w:rsidR="00835257" w:rsidRDefault="00835257" w:rsidP="00835257">
      <w:pPr>
        <w:ind w:left="360"/>
        <w:rPr>
          <w:sz w:val="24"/>
          <w:szCs w:val="24"/>
        </w:rPr>
      </w:pPr>
      <w:r>
        <w:rPr>
          <w:sz w:val="24"/>
          <w:szCs w:val="24"/>
        </w:rPr>
        <w:t>Data is summarized in the Table below:</w:t>
      </w:r>
    </w:p>
    <w:p w14:paraId="3643DDDD" w14:textId="77777777" w:rsidR="00835257" w:rsidRPr="0083217F" w:rsidRDefault="00835257" w:rsidP="00835257">
      <w:pPr>
        <w:rPr>
          <w:b/>
          <w:sz w:val="24"/>
          <w:szCs w:val="24"/>
        </w:rPr>
      </w:pPr>
    </w:p>
    <w:p w14:paraId="64A34385" w14:textId="0B119BC2" w:rsidR="00835257" w:rsidRPr="00D75FA1" w:rsidRDefault="00835257" w:rsidP="00835257">
      <w:pPr>
        <w:keepNext/>
        <w:keepLines/>
        <w:widowControl w:val="0"/>
        <w:ind w:left="-540" w:right="-540"/>
        <w:rPr>
          <w:b/>
          <w:color w:val="000000"/>
          <w:sz w:val="24"/>
          <w:szCs w:val="24"/>
          <w:lang w:eastAsia="bg-BG"/>
        </w:rPr>
      </w:pPr>
      <w:r w:rsidRPr="00AF61DD">
        <w:rPr>
          <w:b/>
          <w:bCs/>
          <w:color w:val="000000"/>
          <w:sz w:val="24"/>
          <w:szCs w:val="24"/>
          <w:lang w:val="bg-BG" w:eastAsia="bg-BG"/>
        </w:rPr>
        <w:t>Table</w:t>
      </w:r>
      <w:r w:rsidRPr="00AF61DD">
        <w:rPr>
          <w:b/>
          <w:bCs/>
          <w:color w:val="000000"/>
          <w:sz w:val="24"/>
          <w:szCs w:val="24"/>
          <w:lang w:eastAsia="bg-BG"/>
        </w:rPr>
        <w:t>: Summary</w:t>
      </w:r>
      <w:r w:rsidRPr="00AF61DD">
        <w:rPr>
          <w:b/>
          <w:bCs/>
          <w:color w:val="000000"/>
          <w:sz w:val="24"/>
          <w:szCs w:val="24"/>
          <w:lang w:val="bg-BG" w:eastAsia="bg-BG"/>
        </w:rPr>
        <w:t xml:space="preserve"> </w:t>
      </w:r>
      <w:r>
        <w:rPr>
          <w:b/>
          <w:bCs/>
          <w:color w:val="000000"/>
          <w:sz w:val="24"/>
          <w:szCs w:val="24"/>
          <w:lang w:eastAsia="bg-BG"/>
        </w:rPr>
        <w:t>Performance on individual anterior nasal swab specimens in comparison to an FDA-authorized method</w:t>
      </w:r>
      <w:r w:rsidR="007627B6">
        <w:rPr>
          <w:b/>
          <w:bCs/>
          <w:color w:val="000000"/>
          <w:sz w:val="24"/>
          <w:szCs w:val="24"/>
          <w:lang w:eastAsia="bg-BG"/>
        </w:rPr>
        <w:t xml:space="preserve"> for </w:t>
      </w:r>
      <w:r w:rsidR="00C50B31">
        <w:rPr>
          <w:b/>
          <w:bCs/>
          <w:color w:val="000000"/>
          <w:sz w:val="24"/>
          <w:szCs w:val="24"/>
          <w:lang w:eastAsia="bg-BG"/>
        </w:rPr>
        <w:t>specimens collected from individuals without symptoms or other reasons to suspect COVID-19</w:t>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7"/>
        <w:gridCol w:w="1408"/>
        <w:gridCol w:w="1530"/>
        <w:gridCol w:w="990"/>
        <w:gridCol w:w="2700"/>
        <w:gridCol w:w="1561"/>
      </w:tblGrid>
      <w:tr w:rsidR="00835257" w:rsidRPr="004B0352" w14:paraId="7CA977EC" w14:textId="77777777" w:rsidTr="00FE732F">
        <w:trPr>
          <w:trHeight w:val="404"/>
          <w:jc w:val="center"/>
        </w:trPr>
        <w:tc>
          <w:tcPr>
            <w:tcW w:w="2187" w:type="dxa"/>
            <w:vMerge w:val="restart"/>
            <w:shd w:val="pct10" w:color="auto" w:fill="auto"/>
            <w:vAlign w:val="center"/>
          </w:tcPr>
          <w:p w14:paraId="66623628" w14:textId="77777777" w:rsidR="00835257" w:rsidRPr="004B0352" w:rsidRDefault="00835257" w:rsidP="00FE732F">
            <w:pPr>
              <w:keepNext/>
              <w:keepLines/>
              <w:kinsoku w:val="0"/>
              <w:overflowPunct w:val="0"/>
              <w:autoSpaceDE w:val="0"/>
              <w:autoSpaceDN w:val="0"/>
              <w:adjustRightInd w:val="0"/>
              <w:ind w:left="13" w:right="-12" w:hanging="13"/>
              <w:jc w:val="center"/>
              <w:rPr>
                <w:b/>
                <w:i/>
                <w:iCs/>
                <w:sz w:val="24"/>
              </w:rPr>
            </w:pPr>
            <w:r w:rsidRPr="004B0352">
              <w:rPr>
                <w:b/>
                <w:i/>
                <w:iCs/>
                <w:sz w:val="24"/>
                <w:highlight w:val="yellow"/>
              </w:rPr>
              <w:t>[Test Name]</w:t>
            </w:r>
          </w:p>
        </w:tc>
        <w:tc>
          <w:tcPr>
            <w:tcW w:w="2938" w:type="dxa"/>
            <w:gridSpan w:val="2"/>
            <w:shd w:val="pct10" w:color="auto" w:fill="auto"/>
            <w:vAlign w:val="center"/>
          </w:tcPr>
          <w:p w14:paraId="60C48B80" w14:textId="77777777" w:rsidR="00835257" w:rsidRPr="004B0352" w:rsidRDefault="00835257" w:rsidP="00FE732F">
            <w:pPr>
              <w:keepNext/>
              <w:keepLines/>
              <w:kinsoku w:val="0"/>
              <w:overflowPunct w:val="0"/>
              <w:autoSpaceDE w:val="0"/>
              <w:autoSpaceDN w:val="0"/>
              <w:adjustRightInd w:val="0"/>
              <w:spacing w:line="224" w:lineRule="exact"/>
              <w:ind w:firstLine="11"/>
              <w:jc w:val="center"/>
              <w:rPr>
                <w:b/>
                <w:sz w:val="24"/>
              </w:rPr>
            </w:pPr>
            <w:r w:rsidRPr="004B0352">
              <w:rPr>
                <w:b/>
                <w:sz w:val="24"/>
              </w:rPr>
              <w:t>FDA EUA RT-PCR Assay</w:t>
            </w:r>
          </w:p>
        </w:tc>
        <w:tc>
          <w:tcPr>
            <w:tcW w:w="990" w:type="dxa"/>
            <w:vMerge w:val="restart"/>
            <w:shd w:val="pct10" w:color="auto" w:fill="auto"/>
            <w:vAlign w:val="center"/>
          </w:tcPr>
          <w:p w14:paraId="6F2887B6" w14:textId="77777777" w:rsidR="00835257" w:rsidRPr="004B0352" w:rsidRDefault="00835257" w:rsidP="00FE732F">
            <w:pPr>
              <w:keepNext/>
              <w:keepLines/>
              <w:kinsoku w:val="0"/>
              <w:overflowPunct w:val="0"/>
              <w:autoSpaceDE w:val="0"/>
              <w:autoSpaceDN w:val="0"/>
              <w:adjustRightInd w:val="0"/>
              <w:spacing w:line="224" w:lineRule="exact"/>
              <w:ind w:left="88"/>
              <w:jc w:val="center"/>
              <w:rPr>
                <w:b/>
                <w:sz w:val="24"/>
              </w:rPr>
            </w:pPr>
            <w:r w:rsidRPr="004B0352">
              <w:rPr>
                <w:b/>
                <w:sz w:val="24"/>
              </w:rPr>
              <w:t>Total</w:t>
            </w:r>
          </w:p>
        </w:tc>
        <w:tc>
          <w:tcPr>
            <w:tcW w:w="2700" w:type="dxa"/>
            <w:vMerge w:val="restart"/>
            <w:shd w:val="pct10" w:color="auto" w:fill="auto"/>
            <w:vAlign w:val="center"/>
          </w:tcPr>
          <w:p w14:paraId="00EB45A3" w14:textId="77777777" w:rsidR="00835257" w:rsidRPr="004B0352" w:rsidRDefault="00835257" w:rsidP="00FE732F">
            <w:pPr>
              <w:keepNext/>
              <w:keepLines/>
              <w:kinsoku w:val="0"/>
              <w:overflowPunct w:val="0"/>
              <w:autoSpaceDE w:val="0"/>
              <w:autoSpaceDN w:val="0"/>
              <w:adjustRightInd w:val="0"/>
              <w:spacing w:line="224" w:lineRule="exact"/>
              <w:jc w:val="center"/>
              <w:rPr>
                <w:b/>
                <w:sz w:val="24"/>
              </w:rPr>
            </w:pPr>
            <w:r w:rsidRPr="004B0352">
              <w:rPr>
                <w:b/>
                <w:sz w:val="24"/>
              </w:rPr>
              <w:t>%</w:t>
            </w:r>
          </w:p>
          <w:p w14:paraId="5CDB1CB6" w14:textId="77777777" w:rsidR="00835257" w:rsidRPr="004B0352" w:rsidRDefault="00835257" w:rsidP="00FE732F">
            <w:pPr>
              <w:keepNext/>
              <w:keepLines/>
              <w:kinsoku w:val="0"/>
              <w:overflowPunct w:val="0"/>
              <w:autoSpaceDE w:val="0"/>
              <w:autoSpaceDN w:val="0"/>
              <w:adjustRightInd w:val="0"/>
              <w:spacing w:line="224" w:lineRule="exact"/>
              <w:jc w:val="center"/>
              <w:rPr>
                <w:b/>
                <w:sz w:val="24"/>
              </w:rPr>
            </w:pPr>
            <w:r w:rsidRPr="004B0352">
              <w:rPr>
                <w:b/>
                <w:sz w:val="24"/>
              </w:rPr>
              <w:t>Performance Agreement</w:t>
            </w:r>
          </w:p>
        </w:tc>
        <w:tc>
          <w:tcPr>
            <w:tcW w:w="1561" w:type="dxa"/>
            <w:vMerge w:val="restart"/>
            <w:shd w:val="pct10" w:color="auto" w:fill="auto"/>
            <w:vAlign w:val="center"/>
          </w:tcPr>
          <w:p w14:paraId="5CE9492F" w14:textId="77777777" w:rsidR="00835257" w:rsidRPr="004B0352" w:rsidRDefault="00835257" w:rsidP="00FE732F">
            <w:pPr>
              <w:keepNext/>
              <w:keepLines/>
              <w:kinsoku w:val="0"/>
              <w:overflowPunct w:val="0"/>
              <w:autoSpaceDE w:val="0"/>
              <w:autoSpaceDN w:val="0"/>
              <w:adjustRightInd w:val="0"/>
              <w:spacing w:line="224" w:lineRule="exact"/>
              <w:jc w:val="center"/>
              <w:rPr>
                <w:b/>
                <w:sz w:val="24"/>
              </w:rPr>
            </w:pPr>
            <w:r w:rsidRPr="004B0352">
              <w:rPr>
                <w:b/>
                <w:sz w:val="24"/>
              </w:rPr>
              <w:t>95% CI</w:t>
            </w:r>
          </w:p>
        </w:tc>
      </w:tr>
      <w:tr w:rsidR="00835257" w:rsidRPr="004B0352" w14:paraId="676466F1" w14:textId="77777777" w:rsidTr="00FE732F">
        <w:trPr>
          <w:trHeight w:val="406"/>
          <w:jc w:val="center"/>
        </w:trPr>
        <w:tc>
          <w:tcPr>
            <w:tcW w:w="2187" w:type="dxa"/>
            <w:vMerge/>
          </w:tcPr>
          <w:p w14:paraId="0C6A8F80" w14:textId="77777777" w:rsidR="00835257" w:rsidRPr="004B0352" w:rsidRDefault="00835257" w:rsidP="00FE732F">
            <w:pPr>
              <w:keepNext/>
              <w:keepLines/>
              <w:kinsoku w:val="0"/>
              <w:overflowPunct w:val="0"/>
              <w:autoSpaceDE w:val="0"/>
              <w:autoSpaceDN w:val="0"/>
              <w:adjustRightInd w:val="0"/>
              <w:spacing w:before="116"/>
              <w:ind w:left="199"/>
              <w:rPr>
                <w:sz w:val="24"/>
                <w:szCs w:val="2"/>
              </w:rPr>
            </w:pPr>
          </w:p>
        </w:tc>
        <w:tc>
          <w:tcPr>
            <w:tcW w:w="1408" w:type="dxa"/>
            <w:shd w:val="pct10" w:color="auto" w:fill="auto"/>
            <w:vAlign w:val="center"/>
          </w:tcPr>
          <w:p w14:paraId="6F0FD13A" w14:textId="77777777" w:rsidR="00835257" w:rsidRPr="004B0352" w:rsidRDefault="00835257" w:rsidP="00FE732F">
            <w:pPr>
              <w:keepNext/>
              <w:keepLines/>
              <w:kinsoku w:val="0"/>
              <w:overflowPunct w:val="0"/>
              <w:autoSpaceDE w:val="0"/>
              <w:autoSpaceDN w:val="0"/>
              <w:adjustRightInd w:val="0"/>
              <w:spacing w:line="224" w:lineRule="exact"/>
              <w:ind w:left="158" w:right="137"/>
              <w:jc w:val="center"/>
              <w:rPr>
                <w:b/>
                <w:sz w:val="24"/>
              </w:rPr>
            </w:pPr>
            <w:r w:rsidRPr="004B0352">
              <w:rPr>
                <w:b/>
                <w:sz w:val="24"/>
              </w:rPr>
              <w:t>Detected</w:t>
            </w:r>
          </w:p>
        </w:tc>
        <w:tc>
          <w:tcPr>
            <w:tcW w:w="1530" w:type="dxa"/>
            <w:shd w:val="pct10" w:color="auto" w:fill="auto"/>
            <w:vAlign w:val="center"/>
          </w:tcPr>
          <w:p w14:paraId="4CDA92F5" w14:textId="77777777" w:rsidR="00835257" w:rsidRPr="004B0352" w:rsidRDefault="00835257" w:rsidP="00FE732F">
            <w:pPr>
              <w:keepNext/>
              <w:keepLines/>
              <w:kinsoku w:val="0"/>
              <w:overflowPunct w:val="0"/>
              <w:autoSpaceDE w:val="0"/>
              <w:autoSpaceDN w:val="0"/>
              <w:adjustRightInd w:val="0"/>
              <w:spacing w:line="224" w:lineRule="exact"/>
              <w:ind w:left="89" w:right="65"/>
              <w:jc w:val="center"/>
              <w:rPr>
                <w:b/>
                <w:sz w:val="24"/>
              </w:rPr>
            </w:pPr>
            <w:r w:rsidRPr="004B0352">
              <w:rPr>
                <w:b/>
                <w:sz w:val="24"/>
              </w:rPr>
              <w:t>Not Detected</w:t>
            </w:r>
          </w:p>
        </w:tc>
        <w:tc>
          <w:tcPr>
            <w:tcW w:w="990" w:type="dxa"/>
            <w:vMerge/>
          </w:tcPr>
          <w:p w14:paraId="7844A8A0" w14:textId="77777777" w:rsidR="00835257" w:rsidRPr="004B0352" w:rsidRDefault="00835257" w:rsidP="00FE732F">
            <w:pPr>
              <w:keepNext/>
              <w:keepLines/>
              <w:kinsoku w:val="0"/>
              <w:overflowPunct w:val="0"/>
              <w:autoSpaceDE w:val="0"/>
              <w:autoSpaceDN w:val="0"/>
              <w:adjustRightInd w:val="0"/>
              <w:spacing w:line="224" w:lineRule="exact"/>
              <w:ind w:left="158" w:right="134"/>
              <w:jc w:val="center"/>
              <w:rPr>
                <w:sz w:val="24"/>
              </w:rPr>
            </w:pPr>
          </w:p>
        </w:tc>
        <w:tc>
          <w:tcPr>
            <w:tcW w:w="2700" w:type="dxa"/>
            <w:vMerge/>
          </w:tcPr>
          <w:p w14:paraId="7D060A57" w14:textId="77777777" w:rsidR="00835257" w:rsidRPr="004B0352" w:rsidRDefault="00835257" w:rsidP="00FE732F">
            <w:pPr>
              <w:keepNext/>
              <w:keepLines/>
              <w:kinsoku w:val="0"/>
              <w:overflowPunct w:val="0"/>
              <w:autoSpaceDE w:val="0"/>
              <w:autoSpaceDN w:val="0"/>
              <w:adjustRightInd w:val="0"/>
              <w:spacing w:line="224" w:lineRule="exact"/>
              <w:ind w:right="134"/>
              <w:rPr>
                <w:sz w:val="24"/>
              </w:rPr>
            </w:pPr>
          </w:p>
        </w:tc>
        <w:tc>
          <w:tcPr>
            <w:tcW w:w="1561" w:type="dxa"/>
            <w:vMerge/>
          </w:tcPr>
          <w:p w14:paraId="6BC7B47F" w14:textId="77777777" w:rsidR="00835257" w:rsidRPr="004B0352" w:rsidRDefault="00835257" w:rsidP="00FE732F">
            <w:pPr>
              <w:keepNext/>
              <w:keepLines/>
              <w:kinsoku w:val="0"/>
              <w:overflowPunct w:val="0"/>
              <w:autoSpaceDE w:val="0"/>
              <w:autoSpaceDN w:val="0"/>
              <w:adjustRightInd w:val="0"/>
              <w:spacing w:line="224" w:lineRule="exact"/>
              <w:ind w:left="158" w:right="134"/>
              <w:jc w:val="center"/>
              <w:rPr>
                <w:sz w:val="24"/>
              </w:rPr>
            </w:pPr>
          </w:p>
        </w:tc>
      </w:tr>
      <w:tr w:rsidR="00835257" w:rsidRPr="004B0352" w14:paraId="4BCAE71B" w14:textId="77777777" w:rsidTr="00FE732F">
        <w:trPr>
          <w:trHeight w:val="406"/>
          <w:jc w:val="center"/>
        </w:trPr>
        <w:tc>
          <w:tcPr>
            <w:tcW w:w="2187" w:type="dxa"/>
            <w:vAlign w:val="center"/>
          </w:tcPr>
          <w:p w14:paraId="11CE20AB" w14:textId="77777777" w:rsidR="00835257" w:rsidRPr="004B0352" w:rsidRDefault="00835257" w:rsidP="00FE732F">
            <w:pPr>
              <w:keepNext/>
              <w:keepLines/>
              <w:kinsoku w:val="0"/>
              <w:overflowPunct w:val="0"/>
              <w:autoSpaceDE w:val="0"/>
              <w:autoSpaceDN w:val="0"/>
              <w:adjustRightInd w:val="0"/>
              <w:spacing w:line="224" w:lineRule="exact"/>
              <w:ind w:left="108"/>
              <w:rPr>
                <w:sz w:val="24"/>
              </w:rPr>
            </w:pPr>
            <w:r w:rsidRPr="004B0352">
              <w:rPr>
                <w:sz w:val="24"/>
              </w:rPr>
              <w:t>Detected</w:t>
            </w:r>
          </w:p>
        </w:tc>
        <w:tc>
          <w:tcPr>
            <w:tcW w:w="1408" w:type="dxa"/>
            <w:vAlign w:val="center"/>
          </w:tcPr>
          <w:p w14:paraId="2BC7EFED" w14:textId="77777777" w:rsidR="00835257" w:rsidRPr="004B0352" w:rsidRDefault="00835257" w:rsidP="00FE732F">
            <w:pPr>
              <w:keepNext/>
              <w:keepLines/>
              <w:kinsoku w:val="0"/>
              <w:overflowPunct w:val="0"/>
              <w:autoSpaceDE w:val="0"/>
              <w:autoSpaceDN w:val="0"/>
              <w:adjustRightInd w:val="0"/>
              <w:spacing w:line="224" w:lineRule="exact"/>
              <w:ind w:left="75" w:right="137"/>
              <w:jc w:val="center"/>
              <w:rPr>
                <w:sz w:val="24"/>
              </w:rPr>
            </w:pPr>
            <w:r>
              <w:rPr>
                <w:sz w:val="24"/>
              </w:rPr>
              <w:t>A</w:t>
            </w:r>
          </w:p>
        </w:tc>
        <w:tc>
          <w:tcPr>
            <w:tcW w:w="1530" w:type="dxa"/>
            <w:vAlign w:val="center"/>
          </w:tcPr>
          <w:p w14:paraId="304C2C98" w14:textId="77777777" w:rsidR="00835257" w:rsidRPr="004B0352" w:rsidRDefault="00835257" w:rsidP="00FE732F">
            <w:pPr>
              <w:keepNext/>
              <w:keepLines/>
              <w:kinsoku w:val="0"/>
              <w:overflowPunct w:val="0"/>
              <w:autoSpaceDE w:val="0"/>
              <w:autoSpaceDN w:val="0"/>
              <w:adjustRightInd w:val="0"/>
              <w:spacing w:line="224" w:lineRule="exact"/>
              <w:ind w:left="25"/>
              <w:jc w:val="center"/>
              <w:rPr>
                <w:sz w:val="24"/>
              </w:rPr>
            </w:pPr>
            <w:r>
              <w:rPr>
                <w:sz w:val="24"/>
              </w:rPr>
              <w:t>B</w:t>
            </w:r>
          </w:p>
        </w:tc>
        <w:tc>
          <w:tcPr>
            <w:tcW w:w="990" w:type="dxa"/>
            <w:vAlign w:val="center"/>
          </w:tcPr>
          <w:p w14:paraId="7557805B" w14:textId="77777777" w:rsidR="00835257" w:rsidRPr="004B0352" w:rsidRDefault="00835257" w:rsidP="00FE732F">
            <w:pPr>
              <w:keepNext/>
              <w:keepLines/>
              <w:kinsoku w:val="0"/>
              <w:overflowPunct w:val="0"/>
              <w:autoSpaceDE w:val="0"/>
              <w:autoSpaceDN w:val="0"/>
              <w:adjustRightInd w:val="0"/>
              <w:spacing w:line="224" w:lineRule="exact"/>
              <w:ind w:left="10"/>
              <w:jc w:val="center"/>
              <w:rPr>
                <w:sz w:val="24"/>
              </w:rPr>
            </w:pPr>
            <w:r>
              <w:rPr>
                <w:sz w:val="24"/>
              </w:rPr>
              <w:t>A+B</w:t>
            </w:r>
          </w:p>
        </w:tc>
        <w:tc>
          <w:tcPr>
            <w:tcW w:w="2700" w:type="dxa"/>
            <w:vAlign w:val="center"/>
          </w:tcPr>
          <w:p w14:paraId="38E42BA7" w14:textId="77777777" w:rsidR="00835257" w:rsidRPr="004B0352" w:rsidRDefault="00835257" w:rsidP="00FE732F">
            <w:pPr>
              <w:keepNext/>
              <w:keepLines/>
              <w:kinsoku w:val="0"/>
              <w:overflowPunct w:val="0"/>
              <w:autoSpaceDE w:val="0"/>
              <w:autoSpaceDN w:val="0"/>
              <w:adjustRightInd w:val="0"/>
              <w:spacing w:line="224" w:lineRule="exact"/>
              <w:ind w:left="10"/>
              <w:jc w:val="center"/>
              <w:rPr>
                <w:sz w:val="24"/>
              </w:rPr>
            </w:pPr>
            <w:r>
              <w:rPr>
                <w:sz w:val="24"/>
              </w:rPr>
              <w:t>PPA= 100% x A/(A+C)</w:t>
            </w:r>
          </w:p>
        </w:tc>
        <w:tc>
          <w:tcPr>
            <w:tcW w:w="1561" w:type="dxa"/>
            <w:vAlign w:val="center"/>
          </w:tcPr>
          <w:p w14:paraId="246B849B" w14:textId="77777777" w:rsidR="00835257" w:rsidRPr="004B0352" w:rsidRDefault="00835257" w:rsidP="00FE732F">
            <w:pPr>
              <w:keepNext/>
              <w:keepLines/>
              <w:kinsoku w:val="0"/>
              <w:overflowPunct w:val="0"/>
              <w:autoSpaceDE w:val="0"/>
              <w:autoSpaceDN w:val="0"/>
              <w:adjustRightInd w:val="0"/>
              <w:spacing w:line="224" w:lineRule="exact"/>
              <w:ind w:left="10"/>
              <w:jc w:val="center"/>
              <w:rPr>
                <w:sz w:val="24"/>
              </w:rPr>
            </w:pPr>
          </w:p>
        </w:tc>
      </w:tr>
      <w:tr w:rsidR="00835257" w:rsidRPr="004B0352" w14:paraId="141D8F4F" w14:textId="77777777" w:rsidTr="00FE732F">
        <w:trPr>
          <w:trHeight w:val="406"/>
          <w:jc w:val="center"/>
        </w:trPr>
        <w:tc>
          <w:tcPr>
            <w:tcW w:w="2187" w:type="dxa"/>
            <w:vAlign w:val="center"/>
          </w:tcPr>
          <w:p w14:paraId="4210C482" w14:textId="77777777" w:rsidR="00835257" w:rsidRPr="004B0352" w:rsidRDefault="00835257" w:rsidP="00FE732F">
            <w:pPr>
              <w:kinsoku w:val="0"/>
              <w:overflowPunct w:val="0"/>
              <w:autoSpaceDE w:val="0"/>
              <w:autoSpaceDN w:val="0"/>
              <w:adjustRightInd w:val="0"/>
              <w:spacing w:line="224" w:lineRule="exact"/>
              <w:ind w:left="108"/>
              <w:rPr>
                <w:sz w:val="24"/>
              </w:rPr>
            </w:pPr>
            <w:r w:rsidRPr="004B0352">
              <w:rPr>
                <w:sz w:val="24"/>
              </w:rPr>
              <w:t>Not Detected</w:t>
            </w:r>
          </w:p>
        </w:tc>
        <w:tc>
          <w:tcPr>
            <w:tcW w:w="1408" w:type="dxa"/>
            <w:vAlign w:val="center"/>
          </w:tcPr>
          <w:p w14:paraId="184F96EE" w14:textId="77777777" w:rsidR="00835257" w:rsidRPr="004B0352" w:rsidRDefault="00835257" w:rsidP="00FE732F">
            <w:pPr>
              <w:kinsoku w:val="0"/>
              <w:overflowPunct w:val="0"/>
              <w:autoSpaceDE w:val="0"/>
              <w:autoSpaceDN w:val="0"/>
              <w:adjustRightInd w:val="0"/>
              <w:spacing w:line="224" w:lineRule="exact"/>
              <w:ind w:right="64"/>
              <w:jc w:val="center"/>
              <w:rPr>
                <w:sz w:val="24"/>
              </w:rPr>
            </w:pPr>
            <w:r>
              <w:rPr>
                <w:sz w:val="24"/>
              </w:rPr>
              <w:t>C</w:t>
            </w:r>
          </w:p>
        </w:tc>
        <w:tc>
          <w:tcPr>
            <w:tcW w:w="1530" w:type="dxa"/>
            <w:vAlign w:val="center"/>
          </w:tcPr>
          <w:p w14:paraId="405DEAEC" w14:textId="77777777" w:rsidR="00835257" w:rsidRPr="004B0352" w:rsidRDefault="00835257" w:rsidP="00FE732F">
            <w:pPr>
              <w:kinsoku w:val="0"/>
              <w:overflowPunct w:val="0"/>
              <w:autoSpaceDE w:val="0"/>
              <w:autoSpaceDN w:val="0"/>
              <w:adjustRightInd w:val="0"/>
              <w:spacing w:line="224" w:lineRule="exact"/>
              <w:ind w:left="25"/>
              <w:jc w:val="center"/>
              <w:rPr>
                <w:sz w:val="24"/>
              </w:rPr>
            </w:pPr>
            <w:r>
              <w:rPr>
                <w:sz w:val="24"/>
              </w:rPr>
              <w:t>D</w:t>
            </w:r>
          </w:p>
        </w:tc>
        <w:tc>
          <w:tcPr>
            <w:tcW w:w="990" w:type="dxa"/>
            <w:vAlign w:val="center"/>
          </w:tcPr>
          <w:p w14:paraId="6E0A3DFE" w14:textId="77777777" w:rsidR="00835257" w:rsidRPr="004B0352" w:rsidRDefault="00835257" w:rsidP="00FE732F">
            <w:pPr>
              <w:kinsoku w:val="0"/>
              <w:overflowPunct w:val="0"/>
              <w:autoSpaceDE w:val="0"/>
              <w:autoSpaceDN w:val="0"/>
              <w:adjustRightInd w:val="0"/>
              <w:spacing w:line="224" w:lineRule="exact"/>
              <w:ind w:left="142" w:right="134"/>
              <w:jc w:val="center"/>
              <w:rPr>
                <w:sz w:val="24"/>
              </w:rPr>
            </w:pPr>
            <w:r>
              <w:rPr>
                <w:sz w:val="24"/>
              </w:rPr>
              <w:t>C+D</w:t>
            </w:r>
          </w:p>
        </w:tc>
        <w:tc>
          <w:tcPr>
            <w:tcW w:w="2700" w:type="dxa"/>
            <w:vAlign w:val="center"/>
          </w:tcPr>
          <w:p w14:paraId="19F92672" w14:textId="77777777" w:rsidR="00835257" w:rsidRPr="004B0352" w:rsidRDefault="00835257" w:rsidP="00FE732F">
            <w:pPr>
              <w:kinsoku w:val="0"/>
              <w:overflowPunct w:val="0"/>
              <w:autoSpaceDE w:val="0"/>
              <w:autoSpaceDN w:val="0"/>
              <w:adjustRightInd w:val="0"/>
              <w:spacing w:line="224" w:lineRule="exact"/>
              <w:ind w:left="142" w:right="134"/>
              <w:jc w:val="center"/>
              <w:rPr>
                <w:sz w:val="24"/>
              </w:rPr>
            </w:pPr>
            <w:r>
              <w:rPr>
                <w:sz w:val="24"/>
              </w:rPr>
              <w:t>NPA= 100% x D/(B+D)</w:t>
            </w:r>
          </w:p>
        </w:tc>
        <w:tc>
          <w:tcPr>
            <w:tcW w:w="1561" w:type="dxa"/>
            <w:vAlign w:val="center"/>
          </w:tcPr>
          <w:p w14:paraId="0644AFEB" w14:textId="77777777" w:rsidR="00835257" w:rsidRPr="004B0352" w:rsidRDefault="00835257" w:rsidP="00FE732F">
            <w:pPr>
              <w:kinsoku w:val="0"/>
              <w:overflowPunct w:val="0"/>
              <w:autoSpaceDE w:val="0"/>
              <w:autoSpaceDN w:val="0"/>
              <w:adjustRightInd w:val="0"/>
              <w:spacing w:line="224" w:lineRule="exact"/>
              <w:ind w:left="142" w:right="134"/>
              <w:jc w:val="center"/>
              <w:rPr>
                <w:sz w:val="24"/>
              </w:rPr>
            </w:pPr>
          </w:p>
        </w:tc>
      </w:tr>
      <w:tr w:rsidR="00835257" w:rsidRPr="004B0352" w14:paraId="18F8BA2A" w14:textId="77777777" w:rsidTr="00FE732F">
        <w:trPr>
          <w:trHeight w:val="406"/>
          <w:jc w:val="center"/>
        </w:trPr>
        <w:tc>
          <w:tcPr>
            <w:tcW w:w="2187" w:type="dxa"/>
            <w:vAlign w:val="center"/>
          </w:tcPr>
          <w:p w14:paraId="4D0F815F" w14:textId="77777777" w:rsidR="00835257" w:rsidRPr="004B0352" w:rsidRDefault="00835257" w:rsidP="00FE732F">
            <w:pPr>
              <w:kinsoku w:val="0"/>
              <w:overflowPunct w:val="0"/>
              <w:autoSpaceDE w:val="0"/>
              <w:autoSpaceDN w:val="0"/>
              <w:adjustRightInd w:val="0"/>
              <w:spacing w:line="224" w:lineRule="exact"/>
              <w:ind w:left="108"/>
              <w:rPr>
                <w:sz w:val="24"/>
              </w:rPr>
            </w:pPr>
            <w:r w:rsidRPr="004B0352">
              <w:rPr>
                <w:sz w:val="24"/>
              </w:rPr>
              <w:t>Total</w:t>
            </w:r>
          </w:p>
        </w:tc>
        <w:tc>
          <w:tcPr>
            <w:tcW w:w="1408" w:type="dxa"/>
            <w:vAlign w:val="center"/>
          </w:tcPr>
          <w:p w14:paraId="66E2F1C6" w14:textId="77777777" w:rsidR="00835257" w:rsidRPr="004B0352" w:rsidRDefault="00835257" w:rsidP="00FE732F">
            <w:pPr>
              <w:kinsoku w:val="0"/>
              <w:overflowPunct w:val="0"/>
              <w:autoSpaceDE w:val="0"/>
              <w:autoSpaceDN w:val="0"/>
              <w:adjustRightInd w:val="0"/>
              <w:spacing w:line="224" w:lineRule="exact"/>
              <w:ind w:right="64"/>
              <w:jc w:val="center"/>
              <w:rPr>
                <w:sz w:val="24"/>
              </w:rPr>
            </w:pPr>
            <w:r>
              <w:rPr>
                <w:sz w:val="24"/>
              </w:rPr>
              <w:t>A+C</w:t>
            </w:r>
          </w:p>
        </w:tc>
        <w:tc>
          <w:tcPr>
            <w:tcW w:w="1530" w:type="dxa"/>
            <w:vAlign w:val="center"/>
          </w:tcPr>
          <w:p w14:paraId="2B623816" w14:textId="77777777" w:rsidR="00835257" w:rsidRPr="004B0352" w:rsidRDefault="00835257" w:rsidP="00FE732F">
            <w:pPr>
              <w:kinsoku w:val="0"/>
              <w:overflowPunct w:val="0"/>
              <w:autoSpaceDE w:val="0"/>
              <w:autoSpaceDN w:val="0"/>
              <w:adjustRightInd w:val="0"/>
              <w:spacing w:line="224" w:lineRule="exact"/>
              <w:ind w:left="25"/>
              <w:jc w:val="center"/>
              <w:rPr>
                <w:sz w:val="24"/>
              </w:rPr>
            </w:pPr>
            <w:r>
              <w:rPr>
                <w:sz w:val="24"/>
              </w:rPr>
              <w:t>B+D</w:t>
            </w:r>
          </w:p>
        </w:tc>
        <w:tc>
          <w:tcPr>
            <w:tcW w:w="990" w:type="dxa"/>
            <w:vAlign w:val="center"/>
          </w:tcPr>
          <w:p w14:paraId="720E60D5" w14:textId="77777777" w:rsidR="00835257" w:rsidRPr="004B0352" w:rsidRDefault="00835257" w:rsidP="00FE732F">
            <w:pPr>
              <w:kinsoku w:val="0"/>
              <w:overflowPunct w:val="0"/>
              <w:autoSpaceDE w:val="0"/>
              <w:autoSpaceDN w:val="0"/>
              <w:adjustRightInd w:val="0"/>
              <w:spacing w:line="224" w:lineRule="exact"/>
              <w:ind w:left="142" w:right="134"/>
              <w:jc w:val="center"/>
              <w:rPr>
                <w:sz w:val="24"/>
              </w:rPr>
            </w:pPr>
          </w:p>
        </w:tc>
        <w:tc>
          <w:tcPr>
            <w:tcW w:w="2700" w:type="dxa"/>
            <w:vAlign w:val="center"/>
          </w:tcPr>
          <w:p w14:paraId="2CA5B81A" w14:textId="77777777" w:rsidR="00835257" w:rsidRPr="004B0352" w:rsidRDefault="00835257" w:rsidP="00FE732F">
            <w:pPr>
              <w:kinsoku w:val="0"/>
              <w:overflowPunct w:val="0"/>
              <w:autoSpaceDE w:val="0"/>
              <w:autoSpaceDN w:val="0"/>
              <w:adjustRightInd w:val="0"/>
              <w:spacing w:line="224" w:lineRule="exact"/>
              <w:ind w:left="142" w:right="134"/>
              <w:jc w:val="center"/>
              <w:rPr>
                <w:sz w:val="24"/>
              </w:rPr>
            </w:pPr>
          </w:p>
        </w:tc>
        <w:tc>
          <w:tcPr>
            <w:tcW w:w="1561" w:type="dxa"/>
            <w:vAlign w:val="center"/>
          </w:tcPr>
          <w:p w14:paraId="6C94867F" w14:textId="77777777" w:rsidR="00835257" w:rsidRPr="004B0352" w:rsidRDefault="00835257" w:rsidP="00FE732F">
            <w:pPr>
              <w:kinsoku w:val="0"/>
              <w:overflowPunct w:val="0"/>
              <w:autoSpaceDE w:val="0"/>
              <w:autoSpaceDN w:val="0"/>
              <w:adjustRightInd w:val="0"/>
              <w:spacing w:line="224" w:lineRule="exact"/>
              <w:ind w:left="142" w:right="134"/>
              <w:jc w:val="center"/>
              <w:rPr>
                <w:sz w:val="24"/>
              </w:rPr>
            </w:pPr>
          </w:p>
        </w:tc>
      </w:tr>
    </w:tbl>
    <w:p w14:paraId="190A92D6" w14:textId="77777777" w:rsidR="00835257" w:rsidRDefault="00835257" w:rsidP="00835257">
      <w:pPr>
        <w:widowControl w:val="0"/>
        <w:rPr>
          <w:bCs/>
          <w:iCs/>
          <w:sz w:val="24"/>
          <w:szCs w:val="24"/>
        </w:rPr>
      </w:pPr>
    </w:p>
    <w:p w14:paraId="4F9298F3" w14:textId="77777777" w:rsidR="00835257" w:rsidRDefault="00835257" w:rsidP="00977498">
      <w:pPr>
        <w:widowControl w:val="0"/>
        <w:rPr>
          <w:bCs/>
          <w:iCs/>
          <w:sz w:val="24"/>
          <w:szCs w:val="24"/>
        </w:rPr>
      </w:pPr>
    </w:p>
    <w:p w14:paraId="0455E447" w14:textId="4C89A53E" w:rsidR="008143A8" w:rsidRPr="008143A8" w:rsidRDefault="000040EB" w:rsidP="008143A8">
      <w:pPr>
        <w:pStyle w:val="Heading2"/>
        <w:numPr>
          <w:ilvl w:val="0"/>
          <w:numId w:val="37"/>
        </w:numPr>
        <w:tabs>
          <w:tab w:val="clear" w:pos="0"/>
          <w:tab w:val="clear" w:pos="7200"/>
        </w:tabs>
        <w:spacing w:before="240" w:after="60"/>
        <w:rPr>
          <w:rFonts w:ascii="Times New Roman" w:hAnsi="Times New Roman"/>
          <w:sz w:val="24"/>
          <w:szCs w:val="24"/>
          <w:u w:val="single"/>
        </w:rPr>
      </w:pPr>
      <w:r>
        <w:rPr>
          <w:rFonts w:ascii="Times New Roman" w:hAnsi="Times New Roman"/>
          <w:sz w:val="24"/>
          <w:szCs w:val="24"/>
          <w:u w:val="single"/>
        </w:rPr>
        <w:t>Additional Validation f</w:t>
      </w:r>
      <w:r w:rsidR="0033166F">
        <w:rPr>
          <w:rFonts w:ascii="Times New Roman" w:hAnsi="Times New Roman"/>
          <w:sz w:val="24"/>
          <w:szCs w:val="24"/>
          <w:u w:val="single"/>
        </w:rPr>
        <w:t>or</w:t>
      </w:r>
      <w:r w:rsidR="00617B2D">
        <w:rPr>
          <w:rFonts w:ascii="Times New Roman" w:hAnsi="Times New Roman"/>
          <w:sz w:val="24"/>
          <w:szCs w:val="24"/>
          <w:u w:val="single"/>
        </w:rPr>
        <w:t xml:space="preserve"> </w:t>
      </w:r>
      <w:r w:rsidR="00617B2D" w:rsidRPr="00E34C5F">
        <w:rPr>
          <w:rFonts w:ascii="Times New Roman" w:hAnsi="Times New Roman"/>
          <w:i/>
          <w:sz w:val="24"/>
          <w:szCs w:val="24"/>
          <w:highlight w:val="yellow"/>
          <w:u w:val="single"/>
        </w:rPr>
        <w:t xml:space="preserve">[indication provided by </w:t>
      </w:r>
      <w:r w:rsidR="00623BB0" w:rsidRPr="00E34C5F">
        <w:rPr>
          <w:rFonts w:ascii="Times New Roman" w:hAnsi="Times New Roman"/>
          <w:i/>
          <w:sz w:val="24"/>
          <w:szCs w:val="24"/>
          <w:highlight w:val="yellow"/>
          <w:u w:val="single"/>
        </w:rPr>
        <w:t xml:space="preserve">appendix(ces) </w:t>
      </w:r>
      <w:r w:rsidR="002A4710">
        <w:rPr>
          <w:rFonts w:ascii="Times New Roman" w:hAnsi="Times New Roman"/>
          <w:i/>
          <w:sz w:val="24"/>
          <w:szCs w:val="24"/>
          <w:highlight w:val="yellow"/>
          <w:u w:val="single"/>
        </w:rPr>
        <w:t>B</w:t>
      </w:r>
      <w:r w:rsidR="00440EA8" w:rsidRPr="00E34C5F" w:rsidDel="00440EA8">
        <w:rPr>
          <w:rFonts w:ascii="Times New Roman" w:hAnsi="Times New Roman"/>
          <w:i/>
          <w:sz w:val="24"/>
          <w:szCs w:val="24"/>
          <w:highlight w:val="yellow"/>
          <w:u w:val="single"/>
        </w:rPr>
        <w:t xml:space="preserve"> </w:t>
      </w:r>
      <w:r w:rsidR="00623BB0" w:rsidRPr="00E34C5F">
        <w:rPr>
          <w:rFonts w:ascii="Times New Roman" w:hAnsi="Times New Roman"/>
          <w:i/>
          <w:sz w:val="24"/>
          <w:szCs w:val="24"/>
          <w:highlight w:val="yellow"/>
          <w:u w:val="single"/>
        </w:rPr>
        <w:t>-K</w:t>
      </w:r>
      <w:r w:rsidR="00D43857" w:rsidRPr="00E34C5F">
        <w:rPr>
          <w:rFonts w:ascii="Times New Roman" w:hAnsi="Times New Roman"/>
          <w:i/>
          <w:sz w:val="24"/>
          <w:szCs w:val="24"/>
          <w:highlight w:val="yellow"/>
          <w:u w:val="single"/>
        </w:rPr>
        <w:t>, e</w:t>
      </w:r>
      <w:r w:rsidR="002A611A" w:rsidRPr="00E34C5F">
        <w:rPr>
          <w:rFonts w:ascii="Times New Roman" w:hAnsi="Times New Roman"/>
          <w:i/>
          <w:sz w:val="24"/>
          <w:szCs w:val="24"/>
          <w:highlight w:val="yellow"/>
          <w:u w:val="single"/>
        </w:rPr>
        <w:t xml:space="preserve">.g., </w:t>
      </w:r>
      <w:r w:rsidR="00C93BFA" w:rsidRPr="00E34C5F">
        <w:rPr>
          <w:rFonts w:ascii="Times New Roman" w:hAnsi="Times New Roman"/>
          <w:i/>
          <w:sz w:val="24"/>
          <w:szCs w:val="24"/>
          <w:highlight w:val="yellow"/>
          <w:u w:val="single"/>
        </w:rPr>
        <w:t>Media Pooling up to n=10</w:t>
      </w:r>
      <w:r w:rsidR="00D45A01" w:rsidRPr="00E34C5F">
        <w:rPr>
          <w:rFonts w:ascii="Times New Roman" w:hAnsi="Times New Roman"/>
          <w:i/>
          <w:sz w:val="24"/>
          <w:szCs w:val="24"/>
          <w:highlight w:val="yellow"/>
          <w:u w:val="single"/>
        </w:rPr>
        <w:t xml:space="preserve"> with validation option 2</w:t>
      </w:r>
      <w:r w:rsidR="009779E8" w:rsidRPr="00E34C5F">
        <w:rPr>
          <w:rFonts w:ascii="Times New Roman" w:hAnsi="Times New Roman"/>
          <w:i/>
          <w:sz w:val="24"/>
          <w:szCs w:val="24"/>
          <w:highlight w:val="yellow"/>
          <w:u w:val="single"/>
        </w:rPr>
        <w:t>]</w:t>
      </w:r>
      <w:r w:rsidRPr="004F146D">
        <w:rPr>
          <w:rFonts w:ascii="Times New Roman" w:hAnsi="Times New Roman"/>
          <w:sz w:val="24"/>
          <w:szCs w:val="24"/>
          <w:u w:val="single"/>
        </w:rPr>
        <w:t>:</w:t>
      </w:r>
    </w:p>
    <w:p w14:paraId="74ADE7D1" w14:textId="77777777" w:rsidR="00E46250" w:rsidRPr="00E34C5F" w:rsidRDefault="00E46250" w:rsidP="00E03499">
      <w:pPr>
        <w:rPr>
          <w:b/>
          <w:i/>
        </w:rPr>
      </w:pPr>
    </w:p>
    <w:p w14:paraId="64A89577" w14:textId="1E69590E" w:rsidR="00E46250" w:rsidRPr="00E34C5F" w:rsidRDefault="001808FC" w:rsidP="00E34C5F">
      <w:pPr>
        <w:ind w:left="360"/>
        <w:rPr>
          <w:i/>
          <w:sz w:val="24"/>
          <w:szCs w:val="24"/>
        </w:rPr>
      </w:pPr>
      <w:r w:rsidRPr="00E34C5F">
        <w:rPr>
          <w:b/>
          <w:i/>
          <w:sz w:val="24"/>
          <w:szCs w:val="24"/>
          <w:highlight w:val="yellow"/>
        </w:rPr>
        <w:t xml:space="preserve">[For each additional indication, include a section with the required </w:t>
      </w:r>
      <w:r w:rsidR="00D66EA3" w:rsidRPr="00E34C5F">
        <w:rPr>
          <w:b/>
          <w:bCs/>
          <w:i/>
          <w:iCs/>
          <w:sz w:val="24"/>
          <w:szCs w:val="24"/>
          <w:highlight w:val="yellow"/>
        </w:rPr>
        <w:t>validation and documentation from the applicable appendix.]</w:t>
      </w:r>
    </w:p>
    <w:p w14:paraId="77BF636A" w14:textId="77777777" w:rsidR="000040EB" w:rsidRPr="00EB188B" w:rsidRDefault="000040EB" w:rsidP="00977498">
      <w:pPr>
        <w:widowControl w:val="0"/>
        <w:rPr>
          <w:bCs/>
          <w:iCs/>
          <w:sz w:val="24"/>
          <w:szCs w:val="24"/>
        </w:rPr>
      </w:pPr>
    </w:p>
    <w:p w14:paraId="5918A80C" w14:textId="77777777" w:rsidR="00071FF1" w:rsidRDefault="00071FF1" w:rsidP="00071FF1">
      <w:pPr>
        <w:pStyle w:val="ListParagraph"/>
        <w:tabs>
          <w:tab w:val="left" w:pos="3768"/>
        </w:tabs>
        <w:rPr>
          <w:rFonts w:ascii="Times New Roman" w:hAnsi="Times New Roman"/>
          <w:sz w:val="24"/>
          <w:szCs w:val="24"/>
        </w:rPr>
      </w:pPr>
    </w:p>
    <w:p w14:paraId="1E856B26" w14:textId="7A9E5127" w:rsidR="00071FF1" w:rsidRDefault="00ED300F" w:rsidP="00ED300F">
      <w:pPr>
        <w:pStyle w:val="ListParagraph"/>
        <w:tabs>
          <w:tab w:val="left" w:pos="3768"/>
        </w:tabs>
        <w:ind w:left="180"/>
        <w:rPr>
          <w:rFonts w:ascii="Times New Roman" w:hAnsi="Times New Roman"/>
          <w:b/>
          <w:bCs/>
          <w:sz w:val="24"/>
          <w:szCs w:val="24"/>
        </w:rPr>
      </w:pPr>
      <w:r w:rsidRPr="00ED300F">
        <w:rPr>
          <w:rFonts w:ascii="Times New Roman" w:hAnsi="Times New Roman"/>
          <w:b/>
          <w:bCs/>
          <w:sz w:val="24"/>
          <w:szCs w:val="24"/>
        </w:rPr>
        <w:t>L</w:t>
      </w:r>
      <w:r w:rsidR="001271E6">
        <w:rPr>
          <w:rFonts w:ascii="Times New Roman" w:hAnsi="Times New Roman"/>
          <w:b/>
          <w:bCs/>
          <w:sz w:val="24"/>
          <w:szCs w:val="24"/>
        </w:rPr>
        <w:t>IMITATIONS</w:t>
      </w:r>
    </w:p>
    <w:p w14:paraId="7362E93D" w14:textId="77777777" w:rsidR="00ED300F" w:rsidRDefault="00ED300F" w:rsidP="00ED300F">
      <w:pPr>
        <w:pStyle w:val="ListParagraph"/>
        <w:tabs>
          <w:tab w:val="left" w:pos="3768"/>
        </w:tabs>
        <w:ind w:left="180"/>
        <w:rPr>
          <w:rFonts w:ascii="Times New Roman" w:hAnsi="Times New Roman"/>
          <w:b/>
          <w:bCs/>
          <w:sz w:val="24"/>
          <w:szCs w:val="24"/>
        </w:rPr>
      </w:pPr>
    </w:p>
    <w:p w14:paraId="20AE2058" w14:textId="4D6C5EC0" w:rsidR="1942FB89" w:rsidRDefault="1942FB89" w:rsidP="0D9C4596">
      <w:pPr>
        <w:pStyle w:val="ListParagraph"/>
        <w:numPr>
          <w:ilvl w:val="0"/>
          <w:numId w:val="48"/>
        </w:numPr>
        <w:tabs>
          <w:tab w:val="left" w:pos="3768"/>
        </w:tabs>
        <w:rPr>
          <w:rFonts w:ascii="Times New Roman" w:eastAsia="Times New Roman" w:hAnsi="Times New Roman"/>
          <w:color w:val="000000" w:themeColor="text1"/>
          <w:sz w:val="24"/>
          <w:szCs w:val="24"/>
        </w:rPr>
      </w:pPr>
      <w:r w:rsidRPr="0D9C4596">
        <w:rPr>
          <w:rFonts w:ascii="Times New Roman" w:eastAsia="Times New Roman" w:hAnsi="Times New Roman"/>
          <w:color w:val="000000" w:themeColor="text1"/>
          <w:sz w:val="24"/>
          <w:szCs w:val="24"/>
        </w:rPr>
        <w:t xml:space="preserve">The performance of this test was established based on the evaluation of a limited number of clinical specimens collected between </w:t>
      </w:r>
      <w:r w:rsidRPr="00E34C5F">
        <w:rPr>
          <w:rFonts w:ascii="Times New Roman" w:eastAsia="Times New Roman" w:hAnsi="Times New Roman"/>
          <w:b/>
          <w:i/>
          <w:color w:val="000000" w:themeColor="text1"/>
          <w:sz w:val="24"/>
          <w:szCs w:val="24"/>
          <w:highlight w:val="yellow"/>
        </w:rPr>
        <w:t xml:space="preserve">[include collection window dates between MONTH, YEAR AND MONTH, </w:t>
      </w:r>
      <w:r w:rsidR="000B3F4C" w:rsidRPr="00E34C5F">
        <w:rPr>
          <w:rFonts w:ascii="Times New Roman" w:eastAsia="Times New Roman" w:hAnsi="Times New Roman"/>
          <w:b/>
          <w:i/>
          <w:color w:val="000000" w:themeColor="text1"/>
          <w:sz w:val="24"/>
          <w:szCs w:val="24"/>
          <w:highlight w:val="yellow"/>
        </w:rPr>
        <w:t>YEAR,</w:t>
      </w:r>
      <w:r w:rsidRPr="00E34C5F">
        <w:rPr>
          <w:rFonts w:ascii="Times New Roman" w:eastAsia="Times New Roman" w:hAnsi="Times New Roman"/>
          <w:b/>
          <w:i/>
          <w:color w:val="000000" w:themeColor="text1"/>
          <w:sz w:val="24"/>
          <w:szCs w:val="24"/>
          <w:highlight w:val="yellow"/>
        </w:rPr>
        <w:t xml:space="preserve"> and the location(s) of clinical evaluation (Countr(ies)– identify if it was multiple sites in the country or limited locations – if known)]</w:t>
      </w:r>
      <w:r w:rsidRPr="0D9C4596">
        <w:rPr>
          <w:rFonts w:ascii="Times New Roman" w:eastAsia="Times New Roman" w:hAnsi="Times New Roman"/>
          <w:color w:val="000000" w:themeColor="text1"/>
          <w:sz w:val="24"/>
          <w:szCs w:val="24"/>
        </w:rPr>
        <w:t>.  The clinical performance of this test has not been established in all circulating variants but is anticipated to be reflective of the variants in circulation at the time and location(s) of the clinical evaluation. As such, performance at the time of testing may vary depending on the variants circulating, including newly emerging strains of SARS-CoV-2, and their prevalence, which change over time</w:t>
      </w:r>
      <w:r w:rsidRPr="2B63FF1A">
        <w:rPr>
          <w:rFonts w:ascii="Times New Roman" w:eastAsia="Times New Roman" w:hAnsi="Times New Roman"/>
          <w:color w:val="000000" w:themeColor="text1"/>
          <w:sz w:val="24"/>
          <w:szCs w:val="24"/>
        </w:rPr>
        <w:t>.</w:t>
      </w:r>
    </w:p>
    <w:p w14:paraId="12CE9BC5" w14:textId="5DC4530A" w:rsidR="00B7096D" w:rsidRDefault="00F45848" w:rsidP="0D9C4596">
      <w:pPr>
        <w:pStyle w:val="ListParagraph"/>
        <w:numPr>
          <w:ilvl w:val="0"/>
          <w:numId w:val="48"/>
        </w:numPr>
        <w:tabs>
          <w:tab w:val="left" w:pos="3768"/>
        </w:tabs>
        <w:rPr>
          <w:rFonts w:ascii="Times New Roman" w:eastAsia="Times New Roman" w:hAnsi="Times New Roman"/>
          <w:color w:val="000000" w:themeColor="text1"/>
          <w:sz w:val="24"/>
          <w:szCs w:val="24"/>
        </w:rPr>
      </w:pPr>
      <w:r w:rsidRPr="00A83E88">
        <w:rPr>
          <w:rFonts w:ascii="Times New Roman" w:eastAsia="Times New Roman" w:hAnsi="Times New Roman"/>
          <w:caps/>
          <w:color w:val="FF0000"/>
          <w:sz w:val="24"/>
          <w:szCs w:val="24"/>
          <w:highlight w:val="yellow"/>
        </w:rPr>
        <w:t>[</w:t>
      </w:r>
      <w:r w:rsidR="00B7096D" w:rsidRPr="00A83E88">
        <w:rPr>
          <w:rFonts w:ascii="Times New Roman" w:eastAsia="Times New Roman" w:hAnsi="Times New Roman"/>
          <w:caps/>
          <w:color w:val="FF0000"/>
          <w:sz w:val="24"/>
          <w:szCs w:val="24"/>
          <w:highlight w:val="yellow"/>
        </w:rPr>
        <w:t>If evaluation of</w:t>
      </w:r>
      <w:r w:rsidR="00E14828" w:rsidRPr="00A83E88">
        <w:rPr>
          <w:rFonts w:ascii="Times New Roman" w:eastAsia="Times New Roman" w:hAnsi="Times New Roman"/>
          <w:caps/>
          <w:color w:val="FF0000"/>
          <w:sz w:val="24"/>
          <w:szCs w:val="24"/>
          <w:highlight w:val="yellow"/>
        </w:rPr>
        <w:t xml:space="preserve"> specimens collected from individuals without symptoms or other reasons to suspect COVID-19 </w:t>
      </w:r>
      <w:r w:rsidR="00C72B18" w:rsidRPr="00A83E88">
        <w:rPr>
          <w:rFonts w:ascii="Times New Roman" w:eastAsia="Times New Roman" w:hAnsi="Times New Roman"/>
          <w:caps/>
          <w:color w:val="FF0000"/>
          <w:sz w:val="24"/>
          <w:szCs w:val="24"/>
          <w:highlight w:val="yellow"/>
        </w:rPr>
        <w:t>have not yet been evaluated, include this statement:</w:t>
      </w:r>
      <w:r w:rsidRPr="00A83E88">
        <w:rPr>
          <w:rFonts w:ascii="Times New Roman" w:eastAsia="Times New Roman" w:hAnsi="Times New Roman"/>
          <w:caps/>
          <w:color w:val="FF0000"/>
          <w:sz w:val="24"/>
          <w:szCs w:val="24"/>
          <w:highlight w:val="yellow"/>
        </w:rPr>
        <w:t>]</w:t>
      </w:r>
      <w:r w:rsidR="00C72B18" w:rsidRPr="00E34C5F">
        <w:rPr>
          <w:rFonts w:ascii="Times New Roman" w:eastAsia="Times New Roman" w:hAnsi="Times New Roman"/>
          <w:color w:val="FF0000"/>
          <w:sz w:val="24"/>
          <w:szCs w:val="24"/>
        </w:rPr>
        <w:t xml:space="preserve"> </w:t>
      </w:r>
      <w:r w:rsidR="00C72B18" w:rsidRPr="00C72B18">
        <w:rPr>
          <w:rFonts w:ascii="Times New Roman" w:eastAsia="Times New Roman" w:hAnsi="Times New Roman"/>
          <w:color w:val="000000" w:themeColor="text1"/>
          <w:sz w:val="24"/>
          <w:szCs w:val="24"/>
        </w:rPr>
        <w:t xml:space="preserve">Clinical performance has been established in specimens collected from subjects suspected of COVID-19 </w:t>
      </w:r>
      <w:r>
        <w:rPr>
          <w:rFonts w:ascii="Times New Roman" w:eastAsia="Times New Roman" w:hAnsi="Times New Roman"/>
          <w:color w:val="000000" w:themeColor="text1"/>
          <w:sz w:val="24"/>
          <w:szCs w:val="24"/>
        </w:rPr>
        <w:t>by a healthcare provider</w:t>
      </w:r>
      <w:r w:rsidR="00C72B18" w:rsidRPr="00C72B18">
        <w:rPr>
          <w:rFonts w:ascii="Times New Roman" w:eastAsia="Times New Roman" w:hAnsi="Times New Roman"/>
          <w:color w:val="000000" w:themeColor="text1"/>
          <w:sz w:val="24"/>
          <w:szCs w:val="24"/>
        </w:rPr>
        <w:t xml:space="preserve">. Performance of specimens collected from individuals without symptoms or other reasons to suspect COVID-19 has not been established. A study to determine the performance in individuals without symptoms or </w:t>
      </w:r>
      <w:r w:rsidR="00C72B18" w:rsidRPr="00C72B18">
        <w:rPr>
          <w:rFonts w:ascii="Times New Roman" w:eastAsia="Times New Roman" w:hAnsi="Times New Roman"/>
          <w:color w:val="000000" w:themeColor="text1"/>
          <w:sz w:val="24"/>
          <w:szCs w:val="24"/>
        </w:rPr>
        <w:lastRenderedPageBreak/>
        <w:t>other reasons to suspect COVID-19 will be completed.</w:t>
      </w:r>
    </w:p>
    <w:p w14:paraId="176DCB3F" w14:textId="77777777" w:rsidR="00057030" w:rsidRDefault="00057030" w:rsidP="00ED300F">
      <w:pPr>
        <w:pStyle w:val="ListParagraph"/>
        <w:tabs>
          <w:tab w:val="left" w:pos="3768"/>
        </w:tabs>
        <w:ind w:left="180"/>
        <w:rPr>
          <w:rFonts w:ascii="Times New Roman" w:hAnsi="Times New Roman"/>
          <w:sz w:val="24"/>
          <w:szCs w:val="24"/>
        </w:rPr>
      </w:pPr>
    </w:p>
    <w:p w14:paraId="7790420C" w14:textId="2AD90E7B" w:rsidR="00071FF1" w:rsidRDefault="00057030" w:rsidP="00C073D2">
      <w:pPr>
        <w:pStyle w:val="ListParagraph"/>
        <w:tabs>
          <w:tab w:val="left" w:pos="3768"/>
        </w:tabs>
        <w:ind w:left="180"/>
        <w:rPr>
          <w:rFonts w:ascii="Times New Roman" w:hAnsi="Times New Roman"/>
          <w:b/>
          <w:bCs/>
          <w:sz w:val="24"/>
          <w:szCs w:val="24"/>
        </w:rPr>
      </w:pPr>
      <w:r w:rsidRPr="00057030">
        <w:rPr>
          <w:rFonts w:ascii="Times New Roman" w:hAnsi="Times New Roman"/>
          <w:b/>
          <w:bCs/>
          <w:sz w:val="24"/>
          <w:szCs w:val="24"/>
        </w:rPr>
        <w:t>WARNINGS:</w:t>
      </w:r>
    </w:p>
    <w:p w14:paraId="6FF00C59" w14:textId="77777777" w:rsidR="00C073D2" w:rsidRPr="00C073D2" w:rsidRDefault="00C073D2" w:rsidP="00C073D2">
      <w:pPr>
        <w:pStyle w:val="ListParagraph"/>
        <w:tabs>
          <w:tab w:val="left" w:pos="3768"/>
        </w:tabs>
        <w:ind w:left="180"/>
        <w:rPr>
          <w:rFonts w:ascii="Times New Roman" w:hAnsi="Times New Roman"/>
          <w:b/>
          <w:bCs/>
          <w:sz w:val="24"/>
          <w:szCs w:val="24"/>
        </w:rPr>
      </w:pPr>
    </w:p>
    <w:p w14:paraId="22C2B7D6" w14:textId="6D01D433" w:rsidR="00C073D2" w:rsidRDefault="00C073D2" w:rsidP="003E0A8C">
      <w:pPr>
        <w:pStyle w:val="ListParagraph"/>
        <w:numPr>
          <w:ilvl w:val="0"/>
          <w:numId w:val="47"/>
        </w:numPr>
        <w:tabs>
          <w:tab w:val="left" w:pos="3768"/>
        </w:tabs>
        <w:rPr>
          <w:rFonts w:ascii="Times New Roman" w:hAnsi="Times New Roman"/>
          <w:sz w:val="24"/>
          <w:szCs w:val="24"/>
        </w:rPr>
      </w:pPr>
      <w:r w:rsidRPr="00C073D2">
        <w:rPr>
          <w:rFonts w:ascii="Times New Roman" w:hAnsi="Times New Roman"/>
          <w:sz w:val="24"/>
          <w:szCs w:val="24"/>
        </w:rPr>
        <w:t xml:space="preserve">This product has not been FDA cleared or approved, but has been authorized by FDA under an Emergency Use Authorization (EUA) for use by </w:t>
      </w:r>
      <w:r w:rsidR="00BC26C8">
        <w:rPr>
          <w:rFonts w:ascii="Times New Roman" w:hAnsi="Times New Roman"/>
          <w:sz w:val="24"/>
          <w:szCs w:val="24"/>
        </w:rPr>
        <w:t xml:space="preserve">the </w:t>
      </w:r>
      <w:r w:rsidRPr="00C073D2">
        <w:rPr>
          <w:rFonts w:ascii="Times New Roman" w:hAnsi="Times New Roman"/>
          <w:sz w:val="24"/>
          <w:szCs w:val="24"/>
        </w:rPr>
        <w:t>laborator</w:t>
      </w:r>
      <w:r w:rsidR="00C43163">
        <w:rPr>
          <w:rFonts w:ascii="Times New Roman" w:hAnsi="Times New Roman"/>
          <w:sz w:val="24"/>
          <w:szCs w:val="24"/>
        </w:rPr>
        <w:t xml:space="preserve">y that developed the test and </w:t>
      </w:r>
      <w:r w:rsidRPr="00C073D2">
        <w:rPr>
          <w:rFonts w:ascii="Times New Roman" w:hAnsi="Times New Roman"/>
          <w:sz w:val="24"/>
          <w:szCs w:val="24"/>
        </w:rPr>
        <w:t xml:space="preserve">which </w:t>
      </w:r>
      <w:r w:rsidR="00C43163">
        <w:rPr>
          <w:rFonts w:ascii="Times New Roman" w:hAnsi="Times New Roman"/>
          <w:sz w:val="24"/>
          <w:szCs w:val="24"/>
        </w:rPr>
        <w:t>is</w:t>
      </w:r>
      <w:r w:rsidRPr="00C073D2">
        <w:rPr>
          <w:rFonts w:ascii="Times New Roman" w:hAnsi="Times New Roman"/>
          <w:sz w:val="24"/>
          <w:szCs w:val="24"/>
        </w:rPr>
        <w:t xml:space="preserve"> certified under the Clinical Laboratory Improvement Amendments of 1988 (CLIA), 42 U.S.C. §263a, and meet</w:t>
      </w:r>
      <w:r w:rsidR="00C43163">
        <w:rPr>
          <w:rFonts w:ascii="Times New Roman" w:hAnsi="Times New Roman"/>
          <w:sz w:val="24"/>
          <w:szCs w:val="24"/>
        </w:rPr>
        <w:t>s</w:t>
      </w:r>
      <w:r w:rsidRPr="00C073D2">
        <w:rPr>
          <w:rFonts w:ascii="Times New Roman" w:hAnsi="Times New Roman"/>
          <w:sz w:val="24"/>
          <w:szCs w:val="24"/>
        </w:rPr>
        <w:t xml:space="preserve"> the requirements to perform high complexity tests.</w:t>
      </w:r>
    </w:p>
    <w:p w14:paraId="6CBAC44A" w14:textId="77777777" w:rsidR="00C073D2" w:rsidRDefault="00C073D2" w:rsidP="00C073D2">
      <w:pPr>
        <w:pStyle w:val="ListParagraph"/>
        <w:tabs>
          <w:tab w:val="left" w:pos="3768"/>
        </w:tabs>
        <w:ind w:left="900"/>
        <w:rPr>
          <w:rFonts w:ascii="Times New Roman" w:hAnsi="Times New Roman"/>
          <w:sz w:val="24"/>
          <w:szCs w:val="24"/>
        </w:rPr>
      </w:pPr>
    </w:p>
    <w:p w14:paraId="7442CD27" w14:textId="7A368848" w:rsidR="00071FF1" w:rsidRPr="00071FF1" w:rsidRDefault="00071FF1" w:rsidP="003E0A8C">
      <w:pPr>
        <w:pStyle w:val="ListParagraph"/>
        <w:numPr>
          <w:ilvl w:val="0"/>
          <w:numId w:val="47"/>
        </w:numPr>
        <w:tabs>
          <w:tab w:val="left" w:pos="3768"/>
        </w:tabs>
        <w:rPr>
          <w:rFonts w:ascii="Times New Roman" w:hAnsi="Times New Roman"/>
          <w:sz w:val="24"/>
          <w:szCs w:val="24"/>
        </w:rPr>
      </w:pPr>
      <w:r w:rsidRPr="00071FF1">
        <w:rPr>
          <w:rFonts w:ascii="Times New Roman" w:hAnsi="Times New Roman"/>
          <w:sz w:val="24"/>
          <w:szCs w:val="24"/>
        </w:rPr>
        <w:t xml:space="preserve">This </w:t>
      </w:r>
      <w:r w:rsidR="00CCC4A1" w:rsidRPr="28521D1F">
        <w:rPr>
          <w:rFonts w:ascii="Times New Roman" w:hAnsi="Times New Roman"/>
          <w:sz w:val="24"/>
          <w:szCs w:val="24"/>
        </w:rPr>
        <w:t xml:space="preserve">product </w:t>
      </w:r>
      <w:r w:rsidRPr="28521D1F">
        <w:rPr>
          <w:rFonts w:ascii="Times New Roman" w:hAnsi="Times New Roman"/>
          <w:sz w:val="24"/>
          <w:szCs w:val="24"/>
        </w:rPr>
        <w:t>has</w:t>
      </w:r>
      <w:r w:rsidRPr="00071FF1">
        <w:rPr>
          <w:rFonts w:ascii="Times New Roman" w:hAnsi="Times New Roman"/>
          <w:sz w:val="24"/>
          <w:szCs w:val="24"/>
        </w:rPr>
        <w:t xml:space="preserve"> been authorized only for the detection of nucleic acid from SARS- CoV-2, not for any other viruses or pathogens; and</w:t>
      </w:r>
    </w:p>
    <w:p w14:paraId="41C548AE" w14:textId="77777777" w:rsidR="00071FF1" w:rsidRPr="00071FF1" w:rsidRDefault="00071FF1" w:rsidP="003E0A8C">
      <w:pPr>
        <w:pStyle w:val="ListParagraph"/>
        <w:tabs>
          <w:tab w:val="left" w:pos="3768"/>
        </w:tabs>
        <w:ind w:left="180"/>
        <w:rPr>
          <w:rFonts w:ascii="Times New Roman" w:hAnsi="Times New Roman"/>
          <w:sz w:val="24"/>
          <w:szCs w:val="24"/>
        </w:rPr>
      </w:pPr>
    </w:p>
    <w:p w14:paraId="7BF3BCBE" w14:textId="2AC2BBDC" w:rsidR="00071FF1" w:rsidRPr="003E0A8C" w:rsidRDefault="00071FF1" w:rsidP="003E0A8C">
      <w:pPr>
        <w:pStyle w:val="ListParagraph"/>
        <w:numPr>
          <w:ilvl w:val="0"/>
          <w:numId w:val="47"/>
        </w:numPr>
        <w:tabs>
          <w:tab w:val="left" w:pos="3768"/>
        </w:tabs>
        <w:rPr>
          <w:rFonts w:ascii="Times New Roman" w:hAnsi="Times New Roman"/>
          <w:sz w:val="24"/>
          <w:szCs w:val="24"/>
        </w:rPr>
      </w:pPr>
      <w:r w:rsidRPr="00071FF1">
        <w:rPr>
          <w:rFonts w:ascii="Times New Roman" w:hAnsi="Times New Roman"/>
          <w:sz w:val="24"/>
          <w:szCs w:val="24"/>
        </w:rPr>
        <w:t>The emergency use of this</w:t>
      </w:r>
      <w:r w:rsidR="004735CA">
        <w:rPr>
          <w:rFonts w:ascii="Times New Roman" w:hAnsi="Times New Roman"/>
          <w:sz w:val="24"/>
          <w:szCs w:val="24"/>
        </w:rPr>
        <w:t xml:space="preserve"> </w:t>
      </w:r>
      <w:r w:rsidR="5BFEA844" w:rsidRPr="28521D1F">
        <w:rPr>
          <w:rFonts w:ascii="Times New Roman" w:hAnsi="Times New Roman"/>
          <w:sz w:val="24"/>
          <w:szCs w:val="24"/>
        </w:rPr>
        <w:t>product</w:t>
      </w:r>
      <w:r w:rsidRPr="00071FF1">
        <w:rPr>
          <w:rFonts w:ascii="Times New Roman" w:hAnsi="Times New Roman"/>
          <w:sz w:val="24"/>
          <w:szCs w:val="24"/>
        </w:rPr>
        <w:t xml:space="preserve"> is only authorized for the duration of the declaration that circumstances exist justifying the authorization of emergency use of in vitro diagnostics for detection and/or diagnosis of COVID-19 under Section 564(b)(1) of the Federal Food, Drug and Cosmetic Act, 21 U.S.C. § 360bbb-3(b)(1), unless the declaration is terminated or authorization is revoked sooner.</w:t>
      </w:r>
    </w:p>
    <w:sectPr w:rsidR="00071FF1" w:rsidRPr="003E0A8C" w:rsidSect="00425A18">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AD404" w14:textId="77777777" w:rsidR="00E70B34" w:rsidRDefault="00E70B34">
      <w:r>
        <w:separator/>
      </w:r>
    </w:p>
  </w:endnote>
  <w:endnote w:type="continuationSeparator" w:id="0">
    <w:p w14:paraId="63A179AD" w14:textId="77777777" w:rsidR="00E70B34" w:rsidRDefault="00E70B34">
      <w:r>
        <w:continuationSeparator/>
      </w:r>
    </w:p>
  </w:endnote>
  <w:endnote w:type="continuationNotice" w:id="1">
    <w:p w14:paraId="760803B2" w14:textId="77777777" w:rsidR="00E70B34" w:rsidRDefault="00E70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8647443"/>
      <w:docPartObj>
        <w:docPartGallery w:val="Page Numbers (Bottom of Page)"/>
        <w:docPartUnique/>
      </w:docPartObj>
    </w:sdtPr>
    <w:sdtEndPr>
      <w:rPr>
        <w:noProof/>
      </w:rPr>
    </w:sdtEndPr>
    <w:sdtContent>
      <w:p w14:paraId="0F734B68" w14:textId="5F56E3C6" w:rsidR="007A5502" w:rsidRDefault="007A55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D36D7D" w14:textId="77777777" w:rsidR="007A5502" w:rsidRDefault="007A5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555164"/>
      <w:docPartObj>
        <w:docPartGallery w:val="Page Numbers (Bottom of Page)"/>
        <w:docPartUnique/>
      </w:docPartObj>
    </w:sdtPr>
    <w:sdtEndPr>
      <w:rPr>
        <w:noProof/>
      </w:rPr>
    </w:sdtEndPr>
    <w:sdtContent>
      <w:p w14:paraId="07249619" w14:textId="696870A7" w:rsidR="00211114" w:rsidRDefault="002111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419C7E" w14:textId="77777777" w:rsidR="00211114" w:rsidRDefault="00211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29F29" w14:textId="77777777" w:rsidR="00E70B34" w:rsidRDefault="00E70B34">
      <w:r>
        <w:separator/>
      </w:r>
    </w:p>
  </w:footnote>
  <w:footnote w:type="continuationSeparator" w:id="0">
    <w:p w14:paraId="708BC2FD" w14:textId="77777777" w:rsidR="00E70B34" w:rsidRDefault="00E70B34">
      <w:r>
        <w:continuationSeparator/>
      </w:r>
    </w:p>
  </w:footnote>
  <w:footnote w:type="continuationNotice" w:id="1">
    <w:p w14:paraId="509893E0" w14:textId="77777777" w:rsidR="00E70B34" w:rsidRDefault="00E70B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6434F" w14:textId="77777777" w:rsidR="007A5502" w:rsidRPr="00590B35" w:rsidRDefault="007A5502" w:rsidP="007A5502">
    <w:pPr>
      <w:pStyle w:val="Header"/>
      <w:jc w:val="center"/>
      <w:rPr>
        <w:b/>
        <w:bCs/>
        <w:i/>
        <w:iCs/>
      </w:rPr>
    </w:pPr>
    <w:r w:rsidRPr="00590B35">
      <w:rPr>
        <w:b/>
        <w:bCs/>
        <w:i/>
        <w:iCs/>
        <w:highlight w:val="yellow"/>
      </w:rPr>
      <w:t>[Laboratory Name – Test Name]</w:t>
    </w:r>
  </w:p>
  <w:p w14:paraId="04012A29" w14:textId="77777777" w:rsidR="007A5502" w:rsidRDefault="007A5502" w:rsidP="007A5502">
    <w:pPr>
      <w:pStyle w:val="Header"/>
      <w:jc w:val="center"/>
    </w:pPr>
    <w:r>
      <w:t xml:space="preserve">Test Summary: </w:t>
    </w:r>
    <w:r w:rsidRPr="00590B35">
      <w:rPr>
        <w:b/>
        <w:bCs/>
        <w:i/>
        <w:iCs/>
        <w:highlight w:val="yellow"/>
      </w:rPr>
      <w:t>[DATE]</w:t>
    </w:r>
  </w:p>
  <w:p w14:paraId="4E160E17" w14:textId="77777777" w:rsidR="00A25E91" w:rsidRDefault="00A25E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2A857" w14:textId="7DC5B3E4" w:rsidR="00AE19C4" w:rsidRPr="00590B35" w:rsidRDefault="00590B35" w:rsidP="00AE19C4">
    <w:pPr>
      <w:pStyle w:val="Header"/>
      <w:jc w:val="center"/>
      <w:rPr>
        <w:b/>
        <w:bCs/>
        <w:i/>
        <w:iCs/>
      </w:rPr>
    </w:pPr>
    <w:r w:rsidRPr="00590B35">
      <w:rPr>
        <w:b/>
        <w:bCs/>
        <w:i/>
        <w:iCs/>
        <w:highlight w:val="yellow"/>
      </w:rPr>
      <w:t>[</w:t>
    </w:r>
    <w:r w:rsidR="00814B45" w:rsidRPr="00590B35">
      <w:rPr>
        <w:b/>
        <w:bCs/>
        <w:i/>
        <w:iCs/>
        <w:highlight w:val="yellow"/>
      </w:rPr>
      <w:t>Laboratory Name – Test Name</w:t>
    </w:r>
    <w:r w:rsidRPr="00590B35">
      <w:rPr>
        <w:b/>
        <w:bCs/>
        <w:i/>
        <w:iCs/>
        <w:highlight w:val="yellow"/>
      </w:rPr>
      <w:t>]</w:t>
    </w:r>
  </w:p>
  <w:p w14:paraId="02B3A66C" w14:textId="03F9A2F8" w:rsidR="00814B45" w:rsidRDefault="00814B45" w:rsidP="00AE19C4">
    <w:pPr>
      <w:pStyle w:val="Header"/>
      <w:jc w:val="center"/>
    </w:pPr>
    <w:r>
      <w:t xml:space="preserve">Test Summary: </w:t>
    </w:r>
    <w:r w:rsidRPr="00590B35">
      <w:rPr>
        <w:b/>
        <w:bCs/>
        <w:i/>
        <w:iCs/>
        <w:highlight w:val="yellow"/>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A77"/>
    <w:multiLevelType w:val="hybridMultilevel"/>
    <w:tmpl w:val="5C34D28E"/>
    <w:lvl w:ilvl="0" w:tplc="2AF2F102">
      <w:start w:val="1"/>
      <w:numFmt w:val="bullet"/>
      <w:lvlText w:val=""/>
      <w:lvlJc w:val="left"/>
      <w:pPr>
        <w:ind w:left="720" w:hanging="360"/>
      </w:pPr>
      <w:rPr>
        <w:rFonts w:ascii="Symbol" w:hAnsi="Symbol" w:hint="default"/>
      </w:rPr>
    </w:lvl>
    <w:lvl w:ilvl="1" w:tplc="84D66660">
      <w:start w:val="1"/>
      <w:numFmt w:val="bullet"/>
      <w:lvlText w:val="·"/>
      <w:lvlJc w:val="left"/>
      <w:pPr>
        <w:ind w:left="1440" w:hanging="360"/>
      </w:pPr>
      <w:rPr>
        <w:rFonts w:ascii="Symbol" w:hAnsi="Symbol" w:hint="default"/>
      </w:rPr>
    </w:lvl>
    <w:lvl w:ilvl="2" w:tplc="F782B7B6">
      <w:start w:val="1"/>
      <w:numFmt w:val="bullet"/>
      <w:lvlText w:val=""/>
      <w:lvlJc w:val="left"/>
      <w:pPr>
        <w:ind w:left="2160" w:hanging="360"/>
      </w:pPr>
      <w:rPr>
        <w:rFonts w:ascii="Wingdings" w:hAnsi="Wingdings" w:hint="default"/>
      </w:rPr>
    </w:lvl>
    <w:lvl w:ilvl="3" w:tplc="68EE02CE">
      <w:start w:val="1"/>
      <w:numFmt w:val="bullet"/>
      <w:lvlText w:val=""/>
      <w:lvlJc w:val="left"/>
      <w:pPr>
        <w:ind w:left="2880" w:hanging="360"/>
      </w:pPr>
      <w:rPr>
        <w:rFonts w:ascii="Symbol" w:hAnsi="Symbol" w:hint="default"/>
      </w:rPr>
    </w:lvl>
    <w:lvl w:ilvl="4" w:tplc="F3103F38">
      <w:start w:val="1"/>
      <w:numFmt w:val="bullet"/>
      <w:lvlText w:val="o"/>
      <w:lvlJc w:val="left"/>
      <w:pPr>
        <w:ind w:left="3600" w:hanging="360"/>
      </w:pPr>
      <w:rPr>
        <w:rFonts w:ascii="Courier New" w:hAnsi="Courier New" w:hint="default"/>
      </w:rPr>
    </w:lvl>
    <w:lvl w:ilvl="5" w:tplc="CCC419F0">
      <w:start w:val="1"/>
      <w:numFmt w:val="bullet"/>
      <w:lvlText w:val=""/>
      <w:lvlJc w:val="left"/>
      <w:pPr>
        <w:ind w:left="4320" w:hanging="360"/>
      </w:pPr>
      <w:rPr>
        <w:rFonts w:ascii="Wingdings" w:hAnsi="Wingdings" w:hint="default"/>
      </w:rPr>
    </w:lvl>
    <w:lvl w:ilvl="6" w:tplc="53D44F3A">
      <w:start w:val="1"/>
      <w:numFmt w:val="bullet"/>
      <w:lvlText w:val=""/>
      <w:lvlJc w:val="left"/>
      <w:pPr>
        <w:ind w:left="5040" w:hanging="360"/>
      </w:pPr>
      <w:rPr>
        <w:rFonts w:ascii="Symbol" w:hAnsi="Symbol" w:hint="default"/>
      </w:rPr>
    </w:lvl>
    <w:lvl w:ilvl="7" w:tplc="BFA6D920">
      <w:start w:val="1"/>
      <w:numFmt w:val="bullet"/>
      <w:lvlText w:val="o"/>
      <w:lvlJc w:val="left"/>
      <w:pPr>
        <w:ind w:left="5760" w:hanging="360"/>
      </w:pPr>
      <w:rPr>
        <w:rFonts w:ascii="Courier New" w:hAnsi="Courier New" w:hint="default"/>
      </w:rPr>
    </w:lvl>
    <w:lvl w:ilvl="8" w:tplc="3F10A4F8">
      <w:start w:val="1"/>
      <w:numFmt w:val="bullet"/>
      <w:lvlText w:val=""/>
      <w:lvlJc w:val="left"/>
      <w:pPr>
        <w:ind w:left="6480" w:hanging="360"/>
      </w:pPr>
      <w:rPr>
        <w:rFonts w:ascii="Wingdings" w:hAnsi="Wingdings" w:hint="default"/>
      </w:rPr>
    </w:lvl>
  </w:abstractNum>
  <w:abstractNum w:abstractNumId="1" w15:restartNumberingAfterBreak="0">
    <w:nsid w:val="030745F1"/>
    <w:multiLevelType w:val="hybridMultilevel"/>
    <w:tmpl w:val="EBC0BC90"/>
    <w:lvl w:ilvl="0" w:tplc="4FC21B78">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42270C"/>
    <w:multiLevelType w:val="hybridMultilevel"/>
    <w:tmpl w:val="70A04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940CD"/>
    <w:multiLevelType w:val="hybridMultilevel"/>
    <w:tmpl w:val="8D7AF95C"/>
    <w:lvl w:ilvl="0" w:tplc="BFB2941C">
      <w:start w:val="1"/>
      <w:numFmt w:val="decimal"/>
      <w:lvlText w:val="%1."/>
      <w:lvlJc w:val="left"/>
      <w:pPr>
        <w:ind w:left="720" w:hanging="360"/>
      </w:pPr>
    </w:lvl>
    <w:lvl w:ilvl="1" w:tplc="9B708D8C">
      <w:start w:val="1"/>
      <w:numFmt w:val="lowerLetter"/>
      <w:lvlText w:val="%2."/>
      <w:lvlJc w:val="left"/>
      <w:pPr>
        <w:ind w:left="1440" w:hanging="360"/>
      </w:pPr>
    </w:lvl>
    <w:lvl w:ilvl="2" w:tplc="993AEB8A">
      <w:start w:val="1"/>
      <w:numFmt w:val="lowerRoman"/>
      <w:lvlText w:val="%3."/>
      <w:lvlJc w:val="right"/>
      <w:pPr>
        <w:ind w:left="2160" w:hanging="180"/>
      </w:pPr>
    </w:lvl>
    <w:lvl w:ilvl="3" w:tplc="A0206B5E">
      <w:start w:val="1"/>
      <w:numFmt w:val="decimal"/>
      <w:lvlText w:val="%4."/>
      <w:lvlJc w:val="left"/>
      <w:pPr>
        <w:ind w:left="2880" w:hanging="360"/>
      </w:pPr>
    </w:lvl>
    <w:lvl w:ilvl="4" w:tplc="77C64FA0">
      <w:start w:val="1"/>
      <w:numFmt w:val="lowerLetter"/>
      <w:lvlText w:val="%5."/>
      <w:lvlJc w:val="left"/>
      <w:pPr>
        <w:ind w:left="3600" w:hanging="360"/>
      </w:pPr>
    </w:lvl>
    <w:lvl w:ilvl="5" w:tplc="2E10A8E2">
      <w:start w:val="1"/>
      <w:numFmt w:val="lowerRoman"/>
      <w:lvlText w:val="%6."/>
      <w:lvlJc w:val="right"/>
      <w:pPr>
        <w:ind w:left="4320" w:hanging="180"/>
      </w:pPr>
    </w:lvl>
    <w:lvl w:ilvl="6" w:tplc="539C1122">
      <w:start w:val="1"/>
      <w:numFmt w:val="decimal"/>
      <w:lvlText w:val="%7."/>
      <w:lvlJc w:val="left"/>
      <w:pPr>
        <w:ind w:left="5040" w:hanging="360"/>
      </w:pPr>
    </w:lvl>
    <w:lvl w:ilvl="7" w:tplc="836A1464">
      <w:start w:val="1"/>
      <w:numFmt w:val="lowerLetter"/>
      <w:lvlText w:val="%8."/>
      <w:lvlJc w:val="left"/>
      <w:pPr>
        <w:ind w:left="5760" w:hanging="360"/>
      </w:pPr>
    </w:lvl>
    <w:lvl w:ilvl="8" w:tplc="97869B0E">
      <w:start w:val="1"/>
      <w:numFmt w:val="lowerRoman"/>
      <w:lvlText w:val="%9."/>
      <w:lvlJc w:val="right"/>
      <w:pPr>
        <w:ind w:left="6480" w:hanging="180"/>
      </w:pPr>
    </w:lvl>
  </w:abstractNum>
  <w:abstractNum w:abstractNumId="4" w15:restartNumberingAfterBreak="0">
    <w:nsid w:val="09EC4495"/>
    <w:multiLevelType w:val="hybridMultilevel"/>
    <w:tmpl w:val="72C0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01077"/>
    <w:multiLevelType w:val="hybridMultilevel"/>
    <w:tmpl w:val="D8D4D12C"/>
    <w:lvl w:ilvl="0" w:tplc="A95CAB98">
      <w:start w:val="1"/>
      <w:numFmt w:val="decimal"/>
      <w:pStyle w:val="ListNumber"/>
      <w:lvlText w:val="%1)"/>
      <w:lvlJc w:val="left"/>
      <w:pPr>
        <w:tabs>
          <w:tab w:val="num" w:pos="720"/>
        </w:tabs>
        <w:ind w:left="720" w:hanging="360"/>
      </w:pPr>
    </w:lvl>
    <w:lvl w:ilvl="1" w:tplc="67BCECFE">
      <w:numFmt w:val="decimal"/>
      <w:lvlText w:val=""/>
      <w:lvlJc w:val="left"/>
    </w:lvl>
    <w:lvl w:ilvl="2" w:tplc="91C6E268">
      <w:numFmt w:val="decimal"/>
      <w:lvlText w:val=""/>
      <w:lvlJc w:val="left"/>
    </w:lvl>
    <w:lvl w:ilvl="3" w:tplc="734EEF5E">
      <w:numFmt w:val="decimal"/>
      <w:lvlText w:val=""/>
      <w:lvlJc w:val="left"/>
    </w:lvl>
    <w:lvl w:ilvl="4" w:tplc="6ED695E8">
      <w:numFmt w:val="decimal"/>
      <w:lvlText w:val=""/>
      <w:lvlJc w:val="left"/>
    </w:lvl>
    <w:lvl w:ilvl="5" w:tplc="91C244A6">
      <w:numFmt w:val="decimal"/>
      <w:lvlText w:val=""/>
      <w:lvlJc w:val="left"/>
    </w:lvl>
    <w:lvl w:ilvl="6" w:tplc="FE6AEFEC">
      <w:numFmt w:val="decimal"/>
      <w:lvlText w:val=""/>
      <w:lvlJc w:val="left"/>
    </w:lvl>
    <w:lvl w:ilvl="7" w:tplc="C81EA2F2">
      <w:numFmt w:val="decimal"/>
      <w:lvlText w:val=""/>
      <w:lvlJc w:val="left"/>
    </w:lvl>
    <w:lvl w:ilvl="8" w:tplc="C2F0099A">
      <w:numFmt w:val="decimal"/>
      <w:lvlText w:val=""/>
      <w:lvlJc w:val="left"/>
    </w:lvl>
  </w:abstractNum>
  <w:abstractNum w:abstractNumId="6" w15:restartNumberingAfterBreak="0">
    <w:nsid w:val="0D5F399E"/>
    <w:multiLevelType w:val="hybridMultilevel"/>
    <w:tmpl w:val="FFFFFFFF"/>
    <w:lvl w:ilvl="0" w:tplc="20828F28">
      <w:start w:val="1"/>
      <w:numFmt w:val="bullet"/>
      <w:lvlText w:val=""/>
      <w:lvlJc w:val="left"/>
      <w:pPr>
        <w:ind w:left="720" w:hanging="360"/>
      </w:pPr>
      <w:rPr>
        <w:rFonts w:ascii="Symbol" w:hAnsi="Symbol" w:hint="default"/>
      </w:rPr>
    </w:lvl>
    <w:lvl w:ilvl="1" w:tplc="8046874A">
      <w:start w:val="1"/>
      <w:numFmt w:val="bullet"/>
      <w:lvlText w:val="o"/>
      <w:lvlJc w:val="left"/>
      <w:pPr>
        <w:ind w:left="1440" w:hanging="360"/>
      </w:pPr>
      <w:rPr>
        <w:rFonts w:ascii="Courier New" w:hAnsi="Courier New" w:hint="default"/>
      </w:rPr>
    </w:lvl>
    <w:lvl w:ilvl="2" w:tplc="B4DE2212">
      <w:start w:val="1"/>
      <w:numFmt w:val="bullet"/>
      <w:lvlText w:val=""/>
      <w:lvlJc w:val="left"/>
      <w:pPr>
        <w:ind w:left="2160" w:hanging="360"/>
      </w:pPr>
      <w:rPr>
        <w:rFonts w:ascii="Wingdings" w:hAnsi="Wingdings" w:hint="default"/>
      </w:rPr>
    </w:lvl>
    <w:lvl w:ilvl="3" w:tplc="982EB588">
      <w:start w:val="1"/>
      <w:numFmt w:val="bullet"/>
      <w:lvlText w:val=""/>
      <w:lvlJc w:val="left"/>
      <w:pPr>
        <w:ind w:left="2880" w:hanging="360"/>
      </w:pPr>
      <w:rPr>
        <w:rFonts w:ascii="Symbol" w:hAnsi="Symbol" w:hint="default"/>
      </w:rPr>
    </w:lvl>
    <w:lvl w:ilvl="4" w:tplc="D2D019BA">
      <w:start w:val="1"/>
      <w:numFmt w:val="bullet"/>
      <w:lvlText w:val="o"/>
      <w:lvlJc w:val="left"/>
      <w:pPr>
        <w:ind w:left="3600" w:hanging="360"/>
      </w:pPr>
      <w:rPr>
        <w:rFonts w:ascii="Courier New" w:hAnsi="Courier New" w:hint="default"/>
      </w:rPr>
    </w:lvl>
    <w:lvl w:ilvl="5" w:tplc="554487AE">
      <w:start w:val="1"/>
      <w:numFmt w:val="bullet"/>
      <w:lvlText w:val=""/>
      <w:lvlJc w:val="left"/>
      <w:pPr>
        <w:ind w:left="4320" w:hanging="360"/>
      </w:pPr>
      <w:rPr>
        <w:rFonts w:ascii="Wingdings" w:hAnsi="Wingdings" w:hint="default"/>
      </w:rPr>
    </w:lvl>
    <w:lvl w:ilvl="6" w:tplc="880CDA90">
      <w:start w:val="1"/>
      <w:numFmt w:val="bullet"/>
      <w:lvlText w:val=""/>
      <w:lvlJc w:val="left"/>
      <w:pPr>
        <w:ind w:left="5040" w:hanging="360"/>
      </w:pPr>
      <w:rPr>
        <w:rFonts w:ascii="Symbol" w:hAnsi="Symbol" w:hint="default"/>
      </w:rPr>
    </w:lvl>
    <w:lvl w:ilvl="7" w:tplc="43604CC8">
      <w:start w:val="1"/>
      <w:numFmt w:val="bullet"/>
      <w:lvlText w:val="o"/>
      <w:lvlJc w:val="left"/>
      <w:pPr>
        <w:ind w:left="5760" w:hanging="360"/>
      </w:pPr>
      <w:rPr>
        <w:rFonts w:ascii="Courier New" w:hAnsi="Courier New" w:hint="default"/>
      </w:rPr>
    </w:lvl>
    <w:lvl w:ilvl="8" w:tplc="EC24DE76">
      <w:start w:val="1"/>
      <w:numFmt w:val="bullet"/>
      <w:lvlText w:val=""/>
      <w:lvlJc w:val="left"/>
      <w:pPr>
        <w:ind w:left="6480" w:hanging="360"/>
      </w:pPr>
      <w:rPr>
        <w:rFonts w:ascii="Wingdings" w:hAnsi="Wingdings" w:hint="default"/>
      </w:rPr>
    </w:lvl>
  </w:abstractNum>
  <w:abstractNum w:abstractNumId="7" w15:restartNumberingAfterBreak="0">
    <w:nsid w:val="0D9D7820"/>
    <w:multiLevelType w:val="hybridMultilevel"/>
    <w:tmpl w:val="FFFFFFFF"/>
    <w:lvl w:ilvl="0" w:tplc="816ECFB0">
      <w:start w:val="1"/>
      <w:numFmt w:val="bullet"/>
      <w:lvlText w:val=""/>
      <w:lvlJc w:val="left"/>
      <w:pPr>
        <w:ind w:left="720" w:hanging="360"/>
      </w:pPr>
      <w:rPr>
        <w:rFonts w:ascii="Symbol" w:hAnsi="Symbol" w:hint="default"/>
      </w:rPr>
    </w:lvl>
    <w:lvl w:ilvl="1" w:tplc="312841E0">
      <w:start w:val="1"/>
      <w:numFmt w:val="bullet"/>
      <w:lvlText w:val="o"/>
      <w:lvlJc w:val="left"/>
      <w:pPr>
        <w:ind w:left="1440" w:hanging="360"/>
      </w:pPr>
      <w:rPr>
        <w:rFonts w:ascii="Courier New" w:hAnsi="Courier New" w:hint="default"/>
      </w:rPr>
    </w:lvl>
    <w:lvl w:ilvl="2" w:tplc="873C763E">
      <w:start w:val="1"/>
      <w:numFmt w:val="bullet"/>
      <w:lvlText w:val=""/>
      <w:lvlJc w:val="left"/>
      <w:pPr>
        <w:ind w:left="2160" w:hanging="360"/>
      </w:pPr>
      <w:rPr>
        <w:rFonts w:ascii="Wingdings" w:hAnsi="Wingdings" w:hint="default"/>
      </w:rPr>
    </w:lvl>
    <w:lvl w:ilvl="3" w:tplc="9B348D4E">
      <w:start w:val="1"/>
      <w:numFmt w:val="bullet"/>
      <w:lvlText w:val=""/>
      <w:lvlJc w:val="left"/>
      <w:pPr>
        <w:ind w:left="2880" w:hanging="360"/>
      </w:pPr>
      <w:rPr>
        <w:rFonts w:ascii="Symbol" w:hAnsi="Symbol" w:hint="default"/>
      </w:rPr>
    </w:lvl>
    <w:lvl w:ilvl="4" w:tplc="6B74A0C8">
      <w:start w:val="1"/>
      <w:numFmt w:val="bullet"/>
      <w:lvlText w:val="o"/>
      <w:lvlJc w:val="left"/>
      <w:pPr>
        <w:ind w:left="3600" w:hanging="360"/>
      </w:pPr>
      <w:rPr>
        <w:rFonts w:ascii="Courier New" w:hAnsi="Courier New" w:hint="default"/>
      </w:rPr>
    </w:lvl>
    <w:lvl w:ilvl="5" w:tplc="CAF25E96">
      <w:start w:val="1"/>
      <w:numFmt w:val="bullet"/>
      <w:lvlText w:val=""/>
      <w:lvlJc w:val="left"/>
      <w:pPr>
        <w:ind w:left="4320" w:hanging="360"/>
      </w:pPr>
      <w:rPr>
        <w:rFonts w:ascii="Wingdings" w:hAnsi="Wingdings" w:hint="default"/>
      </w:rPr>
    </w:lvl>
    <w:lvl w:ilvl="6" w:tplc="1A08F0F2">
      <w:start w:val="1"/>
      <w:numFmt w:val="bullet"/>
      <w:lvlText w:val=""/>
      <w:lvlJc w:val="left"/>
      <w:pPr>
        <w:ind w:left="5040" w:hanging="360"/>
      </w:pPr>
      <w:rPr>
        <w:rFonts w:ascii="Symbol" w:hAnsi="Symbol" w:hint="default"/>
      </w:rPr>
    </w:lvl>
    <w:lvl w:ilvl="7" w:tplc="2CA4F222">
      <w:start w:val="1"/>
      <w:numFmt w:val="bullet"/>
      <w:lvlText w:val="o"/>
      <w:lvlJc w:val="left"/>
      <w:pPr>
        <w:ind w:left="5760" w:hanging="360"/>
      </w:pPr>
      <w:rPr>
        <w:rFonts w:ascii="Courier New" w:hAnsi="Courier New" w:hint="default"/>
      </w:rPr>
    </w:lvl>
    <w:lvl w:ilvl="8" w:tplc="8C96CA7C">
      <w:start w:val="1"/>
      <w:numFmt w:val="bullet"/>
      <w:lvlText w:val=""/>
      <w:lvlJc w:val="left"/>
      <w:pPr>
        <w:ind w:left="6480" w:hanging="360"/>
      </w:pPr>
      <w:rPr>
        <w:rFonts w:ascii="Wingdings" w:hAnsi="Wingdings" w:hint="default"/>
      </w:rPr>
    </w:lvl>
  </w:abstractNum>
  <w:abstractNum w:abstractNumId="8" w15:restartNumberingAfterBreak="0">
    <w:nsid w:val="0DC20830"/>
    <w:multiLevelType w:val="hybridMultilevel"/>
    <w:tmpl w:val="A08A44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0F487CBF"/>
    <w:multiLevelType w:val="hybridMultilevel"/>
    <w:tmpl w:val="667E88D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0533A0"/>
    <w:multiLevelType w:val="hybridMultilevel"/>
    <w:tmpl w:val="7EC85C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CE45D6"/>
    <w:multiLevelType w:val="hybridMultilevel"/>
    <w:tmpl w:val="14B6E64A"/>
    <w:lvl w:ilvl="0" w:tplc="ADFA045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5286669"/>
    <w:multiLevelType w:val="hybridMultilevel"/>
    <w:tmpl w:val="7D06B322"/>
    <w:lvl w:ilvl="0" w:tplc="98CC4D2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F5B91"/>
    <w:multiLevelType w:val="hybridMultilevel"/>
    <w:tmpl w:val="426C958A"/>
    <w:lvl w:ilvl="0" w:tplc="3B78FBC6">
      <w:start w:val="1"/>
      <w:numFmt w:val="decimal"/>
      <w:lvlText w:val="%1."/>
      <w:lvlJc w:val="left"/>
      <w:pPr>
        <w:ind w:left="720" w:hanging="360"/>
      </w:pPr>
    </w:lvl>
    <w:lvl w:ilvl="1" w:tplc="63D8B954">
      <w:start w:val="1"/>
      <w:numFmt w:val="lowerLetter"/>
      <w:lvlText w:val="%2."/>
      <w:lvlJc w:val="left"/>
      <w:pPr>
        <w:ind w:left="1440" w:hanging="360"/>
      </w:pPr>
    </w:lvl>
    <w:lvl w:ilvl="2" w:tplc="5A828682">
      <w:start w:val="1"/>
      <w:numFmt w:val="lowerRoman"/>
      <w:lvlText w:val="%3."/>
      <w:lvlJc w:val="right"/>
      <w:pPr>
        <w:ind w:left="2160" w:hanging="180"/>
      </w:pPr>
    </w:lvl>
    <w:lvl w:ilvl="3" w:tplc="B18A994C">
      <w:start w:val="1"/>
      <w:numFmt w:val="decimal"/>
      <w:lvlText w:val="%4."/>
      <w:lvlJc w:val="left"/>
      <w:pPr>
        <w:ind w:left="2880" w:hanging="360"/>
      </w:pPr>
    </w:lvl>
    <w:lvl w:ilvl="4" w:tplc="7B480628">
      <w:start w:val="1"/>
      <w:numFmt w:val="lowerLetter"/>
      <w:lvlText w:val="%5."/>
      <w:lvlJc w:val="left"/>
      <w:pPr>
        <w:ind w:left="3600" w:hanging="360"/>
      </w:pPr>
    </w:lvl>
    <w:lvl w:ilvl="5" w:tplc="79DEC3B0">
      <w:start w:val="1"/>
      <w:numFmt w:val="lowerRoman"/>
      <w:lvlText w:val="%6."/>
      <w:lvlJc w:val="right"/>
      <w:pPr>
        <w:ind w:left="4320" w:hanging="180"/>
      </w:pPr>
    </w:lvl>
    <w:lvl w:ilvl="6" w:tplc="DF4E391C">
      <w:start w:val="1"/>
      <w:numFmt w:val="decimal"/>
      <w:lvlText w:val="%7."/>
      <w:lvlJc w:val="left"/>
      <w:pPr>
        <w:ind w:left="5040" w:hanging="360"/>
      </w:pPr>
    </w:lvl>
    <w:lvl w:ilvl="7" w:tplc="5024DC86">
      <w:start w:val="1"/>
      <w:numFmt w:val="lowerLetter"/>
      <w:lvlText w:val="%8."/>
      <w:lvlJc w:val="left"/>
      <w:pPr>
        <w:ind w:left="5760" w:hanging="360"/>
      </w:pPr>
    </w:lvl>
    <w:lvl w:ilvl="8" w:tplc="AD7AB20A">
      <w:start w:val="1"/>
      <w:numFmt w:val="lowerRoman"/>
      <w:lvlText w:val="%9."/>
      <w:lvlJc w:val="right"/>
      <w:pPr>
        <w:ind w:left="6480" w:hanging="180"/>
      </w:pPr>
    </w:lvl>
  </w:abstractNum>
  <w:abstractNum w:abstractNumId="14" w15:restartNumberingAfterBreak="0">
    <w:nsid w:val="1AF84919"/>
    <w:multiLevelType w:val="hybridMultilevel"/>
    <w:tmpl w:val="FA0C31F0"/>
    <w:lvl w:ilvl="0" w:tplc="42B21C10">
      <w:start w:val="1"/>
      <w:numFmt w:val="bullet"/>
      <w:lvlText w:val=""/>
      <w:lvlJc w:val="left"/>
      <w:pPr>
        <w:ind w:left="720" w:hanging="360"/>
      </w:pPr>
      <w:rPr>
        <w:rFonts w:ascii="Symbol" w:hAnsi="Symbol" w:hint="default"/>
      </w:rPr>
    </w:lvl>
    <w:lvl w:ilvl="1" w:tplc="D484708A">
      <w:start w:val="1"/>
      <w:numFmt w:val="bullet"/>
      <w:lvlText w:val=""/>
      <w:lvlJc w:val="left"/>
      <w:pPr>
        <w:ind w:left="1440" w:hanging="360"/>
      </w:pPr>
      <w:rPr>
        <w:rFonts w:ascii="Symbol" w:hAnsi="Symbol" w:hint="default"/>
      </w:rPr>
    </w:lvl>
    <w:lvl w:ilvl="2" w:tplc="FB9050B0">
      <w:start w:val="1"/>
      <w:numFmt w:val="bullet"/>
      <w:lvlText w:val=""/>
      <w:lvlJc w:val="left"/>
      <w:pPr>
        <w:ind w:left="2160" w:hanging="360"/>
      </w:pPr>
      <w:rPr>
        <w:rFonts w:ascii="Wingdings" w:hAnsi="Wingdings" w:hint="default"/>
      </w:rPr>
    </w:lvl>
    <w:lvl w:ilvl="3" w:tplc="D6CA89E2">
      <w:start w:val="1"/>
      <w:numFmt w:val="bullet"/>
      <w:lvlText w:val=""/>
      <w:lvlJc w:val="left"/>
      <w:pPr>
        <w:ind w:left="2880" w:hanging="360"/>
      </w:pPr>
      <w:rPr>
        <w:rFonts w:ascii="Symbol" w:hAnsi="Symbol" w:hint="default"/>
      </w:rPr>
    </w:lvl>
    <w:lvl w:ilvl="4" w:tplc="2D160BB4">
      <w:start w:val="1"/>
      <w:numFmt w:val="bullet"/>
      <w:lvlText w:val="o"/>
      <w:lvlJc w:val="left"/>
      <w:pPr>
        <w:ind w:left="3600" w:hanging="360"/>
      </w:pPr>
      <w:rPr>
        <w:rFonts w:ascii="Courier New" w:hAnsi="Courier New" w:hint="default"/>
      </w:rPr>
    </w:lvl>
    <w:lvl w:ilvl="5" w:tplc="556EF092">
      <w:start w:val="1"/>
      <w:numFmt w:val="bullet"/>
      <w:lvlText w:val=""/>
      <w:lvlJc w:val="left"/>
      <w:pPr>
        <w:ind w:left="4320" w:hanging="360"/>
      </w:pPr>
      <w:rPr>
        <w:rFonts w:ascii="Wingdings" w:hAnsi="Wingdings" w:hint="default"/>
      </w:rPr>
    </w:lvl>
    <w:lvl w:ilvl="6" w:tplc="D8CA552C">
      <w:start w:val="1"/>
      <w:numFmt w:val="bullet"/>
      <w:lvlText w:val=""/>
      <w:lvlJc w:val="left"/>
      <w:pPr>
        <w:ind w:left="5040" w:hanging="360"/>
      </w:pPr>
      <w:rPr>
        <w:rFonts w:ascii="Symbol" w:hAnsi="Symbol" w:hint="default"/>
      </w:rPr>
    </w:lvl>
    <w:lvl w:ilvl="7" w:tplc="09FC761A">
      <w:start w:val="1"/>
      <w:numFmt w:val="bullet"/>
      <w:lvlText w:val="o"/>
      <w:lvlJc w:val="left"/>
      <w:pPr>
        <w:ind w:left="5760" w:hanging="360"/>
      </w:pPr>
      <w:rPr>
        <w:rFonts w:ascii="Courier New" w:hAnsi="Courier New" w:hint="default"/>
      </w:rPr>
    </w:lvl>
    <w:lvl w:ilvl="8" w:tplc="3F5899D8">
      <w:start w:val="1"/>
      <w:numFmt w:val="bullet"/>
      <w:lvlText w:val=""/>
      <w:lvlJc w:val="left"/>
      <w:pPr>
        <w:ind w:left="6480" w:hanging="360"/>
      </w:pPr>
      <w:rPr>
        <w:rFonts w:ascii="Wingdings" w:hAnsi="Wingdings" w:hint="default"/>
      </w:rPr>
    </w:lvl>
  </w:abstractNum>
  <w:abstractNum w:abstractNumId="15" w15:restartNumberingAfterBreak="0">
    <w:nsid w:val="1C5934B4"/>
    <w:multiLevelType w:val="hybridMultilevel"/>
    <w:tmpl w:val="453C8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334111"/>
    <w:multiLevelType w:val="hybridMultilevel"/>
    <w:tmpl w:val="FFFFFFFF"/>
    <w:lvl w:ilvl="0" w:tplc="DEAE433E">
      <w:start w:val="1"/>
      <w:numFmt w:val="bullet"/>
      <w:lvlText w:val=""/>
      <w:lvlJc w:val="left"/>
      <w:pPr>
        <w:ind w:left="720" w:hanging="360"/>
      </w:pPr>
      <w:rPr>
        <w:rFonts w:ascii="Symbol" w:hAnsi="Symbol" w:hint="default"/>
      </w:rPr>
    </w:lvl>
    <w:lvl w:ilvl="1" w:tplc="1430EF46">
      <w:start w:val="1"/>
      <w:numFmt w:val="bullet"/>
      <w:lvlText w:val="o"/>
      <w:lvlJc w:val="left"/>
      <w:pPr>
        <w:ind w:left="1440" w:hanging="360"/>
      </w:pPr>
      <w:rPr>
        <w:rFonts w:ascii="Courier New" w:hAnsi="Courier New" w:hint="default"/>
      </w:rPr>
    </w:lvl>
    <w:lvl w:ilvl="2" w:tplc="06E84C7C">
      <w:start w:val="1"/>
      <w:numFmt w:val="bullet"/>
      <w:lvlText w:val=""/>
      <w:lvlJc w:val="left"/>
      <w:pPr>
        <w:ind w:left="2160" w:hanging="360"/>
      </w:pPr>
      <w:rPr>
        <w:rFonts w:ascii="Wingdings" w:hAnsi="Wingdings" w:hint="default"/>
      </w:rPr>
    </w:lvl>
    <w:lvl w:ilvl="3" w:tplc="8D3221A2">
      <w:start w:val="1"/>
      <w:numFmt w:val="bullet"/>
      <w:lvlText w:val=""/>
      <w:lvlJc w:val="left"/>
      <w:pPr>
        <w:ind w:left="2880" w:hanging="360"/>
      </w:pPr>
      <w:rPr>
        <w:rFonts w:ascii="Symbol" w:hAnsi="Symbol" w:hint="default"/>
      </w:rPr>
    </w:lvl>
    <w:lvl w:ilvl="4" w:tplc="8A42A76E">
      <w:start w:val="1"/>
      <w:numFmt w:val="bullet"/>
      <w:lvlText w:val="o"/>
      <w:lvlJc w:val="left"/>
      <w:pPr>
        <w:ind w:left="3600" w:hanging="360"/>
      </w:pPr>
      <w:rPr>
        <w:rFonts w:ascii="Courier New" w:hAnsi="Courier New" w:hint="default"/>
      </w:rPr>
    </w:lvl>
    <w:lvl w:ilvl="5" w:tplc="B6DEE0EE">
      <w:start w:val="1"/>
      <w:numFmt w:val="bullet"/>
      <w:lvlText w:val=""/>
      <w:lvlJc w:val="left"/>
      <w:pPr>
        <w:ind w:left="4320" w:hanging="360"/>
      </w:pPr>
      <w:rPr>
        <w:rFonts w:ascii="Wingdings" w:hAnsi="Wingdings" w:hint="default"/>
      </w:rPr>
    </w:lvl>
    <w:lvl w:ilvl="6" w:tplc="B74ED246">
      <w:start w:val="1"/>
      <w:numFmt w:val="bullet"/>
      <w:lvlText w:val=""/>
      <w:lvlJc w:val="left"/>
      <w:pPr>
        <w:ind w:left="5040" w:hanging="360"/>
      </w:pPr>
      <w:rPr>
        <w:rFonts w:ascii="Symbol" w:hAnsi="Symbol" w:hint="default"/>
      </w:rPr>
    </w:lvl>
    <w:lvl w:ilvl="7" w:tplc="610CA504">
      <w:start w:val="1"/>
      <w:numFmt w:val="bullet"/>
      <w:lvlText w:val="o"/>
      <w:lvlJc w:val="left"/>
      <w:pPr>
        <w:ind w:left="5760" w:hanging="360"/>
      </w:pPr>
      <w:rPr>
        <w:rFonts w:ascii="Courier New" w:hAnsi="Courier New" w:hint="default"/>
      </w:rPr>
    </w:lvl>
    <w:lvl w:ilvl="8" w:tplc="F82A04AA">
      <w:start w:val="1"/>
      <w:numFmt w:val="bullet"/>
      <w:lvlText w:val=""/>
      <w:lvlJc w:val="left"/>
      <w:pPr>
        <w:ind w:left="6480" w:hanging="360"/>
      </w:pPr>
      <w:rPr>
        <w:rFonts w:ascii="Wingdings" w:hAnsi="Wingdings" w:hint="default"/>
      </w:rPr>
    </w:lvl>
  </w:abstractNum>
  <w:abstractNum w:abstractNumId="17" w15:restartNumberingAfterBreak="0">
    <w:nsid w:val="1F301FF1"/>
    <w:multiLevelType w:val="hybridMultilevel"/>
    <w:tmpl w:val="35960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B64C71"/>
    <w:multiLevelType w:val="hybridMultilevel"/>
    <w:tmpl w:val="C52A921E"/>
    <w:lvl w:ilvl="0" w:tplc="2AA8E776">
      <w:numFmt w:val="bullet"/>
      <w:lvlText w:val=""/>
      <w:lvlJc w:val="left"/>
      <w:pPr>
        <w:ind w:left="3000" w:hanging="360"/>
      </w:pPr>
      <w:rPr>
        <w:rFonts w:ascii="Symbol" w:eastAsia="Symbol" w:hAnsi="Symbol" w:cs="Symbol" w:hint="default"/>
        <w:w w:val="100"/>
        <w:sz w:val="24"/>
        <w:szCs w:val="24"/>
        <w:lang w:val="en-US" w:eastAsia="en-US" w:bidi="en-US"/>
      </w:rPr>
    </w:lvl>
    <w:lvl w:ilvl="1" w:tplc="156A0470">
      <w:numFmt w:val="bullet"/>
      <w:lvlText w:val="•"/>
      <w:lvlJc w:val="left"/>
      <w:pPr>
        <w:ind w:left="3838" w:hanging="360"/>
      </w:pPr>
      <w:rPr>
        <w:rFonts w:hint="default"/>
        <w:lang w:val="en-US" w:eastAsia="en-US" w:bidi="en-US"/>
      </w:rPr>
    </w:lvl>
    <w:lvl w:ilvl="2" w:tplc="8A60F470">
      <w:numFmt w:val="bullet"/>
      <w:lvlText w:val="•"/>
      <w:lvlJc w:val="left"/>
      <w:pPr>
        <w:ind w:left="4676" w:hanging="360"/>
      </w:pPr>
      <w:rPr>
        <w:rFonts w:hint="default"/>
        <w:lang w:val="en-US" w:eastAsia="en-US" w:bidi="en-US"/>
      </w:rPr>
    </w:lvl>
    <w:lvl w:ilvl="3" w:tplc="0F5EEA90">
      <w:numFmt w:val="bullet"/>
      <w:lvlText w:val="•"/>
      <w:lvlJc w:val="left"/>
      <w:pPr>
        <w:ind w:left="5514" w:hanging="360"/>
      </w:pPr>
      <w:rPr>
        <w:rFonts w:hint="default"/>
        <w:lang w:val="en-US" w:eastAsia="en-US" w:bidi="en-US"/>
      </w:rPr>
    </w:lvl>
    <w:lvl w:ilvl="4" w:tplc="1994AF40">
      <w:numFmt w:val="bullet"/>
      <w:lvlText w:val="•"/>
      <w:lvlJc w:val="left"/>
      <w:pPr>
        <w:ind w:left="6352" w:hanging="360"/>
      </w:pPr>
      <w:rPr>
        <w:rFonts w:hint="default"/>
        <w:lang w:val="en-US" w:eastAsia="en-US" w:bidi="en-US"/>
      </w:rPr>
    </w:lvl>
    <w:lvl w:ilvl="5" w:tplc="B566B6C6">
      <w:numFmt w:val="bullet"/>
      <w:lvlText w:val="•"/>
      <w:lvlJc w:val="left"/>
      <w:pPr>
        <w:ind w:left="7190" w:hanging="360"/>
      </w:pPr>
      <w:rPr>
        <w:rFonts w:hint="default"/>
        <w:lang w:val="en-US" w:eastAsia="en-US" w:bidi="en-US"/>
      </w:rPr>
    </w:lvl>
    <w:lvl w:ilvl="6" w:tplc="43E2955C">
      <w:numFmt w:val="bullet"/>
      <w:lvlText w:val="•"/>
      <w:lvlJc w:val="left"/>
      <w:pPr>
        <w:ind w:left="8028" w:hanging="360"/>
      </w:pPr>
      <w:rPr>
        <w:rFonts w:hint="default"/>
        <w:lang w:val="en-US" w:eastAsia="en-US" w:bidi="en-US"/>
      </w:rPr>
    </w:lvl>
    <w:lvl w:ilvl="7" w:tplc="81F6395C">
      <w:numFmt w:val="bullet"/>
      <w:lvlText w:val="•"/>
      <w:lvlJc w:val="left"/>
      <w:pPr>
        <w:ind w:left="8866" w:hanging="360"/>
      </w:pPr>
      <w:rPr>
        <w:rFonts w:hint="default"/>
        <w:lang w:val="en-US" w:eastAsia="en-US" w:bidi="en-US"/>
      </w:rPr>
    </w:lvl>
    <w:lvl w:ilvl="8" w:tplc="000E58F6">
      <w:numFmt w:val="bullet"/>
      <w:lvlText w:val="•"/>
      <w:lvlJc w:val="left"/>
      <w:pPr>
        <w:ind w:left="9704" w:hanging="360"/>
      </w:pPr>
      <w:rPr>
        <w:rFonts w:hint="default"/>
        <w:lang w:val="en-US" w:eastAsia="en-US" w:bidi="en-US"/>
      </w:rPr>
    </w:lvl>
  </w:abstractNum>
  <w:abstractNum w:abstractNumId="19" w15:restartNumberingAfterBreak="0">
    <w:nsid w:val="234F4BF9"/>
    <w:multiLevelType w:val="hybridMultilevel"/>
    <w:tmpl w:val="9D288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628783A"/>
    <w:multiLevelType w:val="hybridMultilevel"/>
    <w:tmpl w:val="2A86AE38"/>
    <w:lvl w:ilvl="0" w:tplc="1A7C71E0">
      <w:start w:val="1"/>
      <w:numFmt w:val="upperRoman"/>
      <w:lvlText w:val="%1."/>
      <w:lvlJc w:val="left"/>
      <w:pPr>
        <w:ind w:left="333" w:hanging="214"/>
      </w:pPr>
      <w:rPr>
        <w:rFonts w:ascii="Times New Roman" w:eastAsia="Times New Roman" w:hAnsi="Times New Roman" w:cs="Times New Roman" w:hint="default"/>
        <w:b/>
        <w:bCs/>
        <w:spacing w:val="-3"/>
        <w:w w:val="99"/>
        <w:sz w:val="24"/>
        <w:szCs w:val="24"/>
        <w:lang w:val="en-US" w:eastAsia="en-US" w:bidi="en-US"/>
      </w:rPr>
    </w:lvl>
    <w:lvl w:ilvl="1" w:tplc="1166BF54">
      <w:start w:val="1"/>
      <w:numFmt w:val="upperLetter"/>
      <w:lvlText w:val="%2."/>
      <w:lvlJc w:val="left"/>
      <w:pPr>
        <w:ind w:left="840" w:hanging="360"/>
      </w:pPr>
      <w:rPr>
        <w:rFonts w:ascii="Times New Roman" w:eastAsia="Times New Roman" w:hAnsi="Times New Roman" w:cs="Times New Roman" w:hint="default"/>
        <w:spacing w:val="-1"/>
        <w:w w:val="99"/>
        <w:sz w:val="24"/>
        <w:szCs w:val="24"/>
        <w:lang w:val="en-US" w:eastAsia="en-US" w:bidi="en-US"/>
      </w:rPr>
    </w:lvl>
    <w:lvl w:ilvl="2" w:tplc="8F205DF6">
      <w:numFmt w:val="bullet"/>
      <w:lvlText w:val=""/>
      <w:lvlJc w:val="left"/>
      <w:pPr>
        <w:ind w:left="1560" w:hanging="360"/>
      </w:pPr>
      <w:rPr>
        <w:rFonts w:ascii="Symbol" w:eastAsia="Symbol" w:hAnsi="Symbol" w:cs="Symbol" w:hint="default"/>
        <w:w w:val="100"/>
        <w:sz w:val="24"/>
        <w:szCs w:val="24"/>
        <w:lang w:val="en-US" w:eastAsia="en-US" w:bidi="en-US"/>
      </w:rPr>
    </w:lvl>
    <w:lvl w:ilvl="3" w:tplc="2F263BCE">
      <w:numFmt w:val="bullet"/>
      <w:lvlText w:val=""/>
      <w:lvlJc w:val="left"/>
      <w:pPr>
        <w:ind w:left="1560" w:hanging="261"/>
      </w:pPr>
      <w:rPr>
        <w:rFonts w:ascii="Symbol" w:eastAsia="Symbol" w:hAnsi="Symbol" w:cs="Symbol" w:hint="default"/>
        <w:w w:val="100"/>
        <w:sz w:val="24"/>
        <w:szCs w:val="24"/>
        <w:lang w:val="en-US" w:eastAsia="en-US" w:bidi="en-US"/>
      </w:rPr>
    </w:lvl>
    <w:lvl w:ilvl="4" w:tplc="C2CCAA34">
      <w:numFmt w:val="bullet"/>
      <w:lvlText w:val="•"/>
      <w:lvlJc w:val="left"/>
      <w:pPr>
        <w:ind w:left="3565" w:hanging="261"/>
      </w:pPr>
      <w:rPr>
        <w:rFonts w:hint="default"/>
        <w:lang w:val="en-US" w:eastAsia="en-US" w:bidi="en-US"/>
      </w:rPr>
    </w:lvl>
    <w:lvl w:ilvl="5" w:tplc="39249B76">
      <w:numFmt w:val="bullet"/>
      <w:lvlText w:val="•"/>
      <w:lvlJc w:val="left"/>
      <w:pPr>
        <w:ind w:left="4567" w:hanging="261"/>
      </w:pPr>
      <w:rPr>
        <w:rFonts w:hint="default"/>
        <w:lang w:val="en-US" w:eastAsia="en-US" w:bidi="en-US"/>
      </w:rPr>
    </w:lvl>
    <w:lvl w:ilvl="6" w:tplc="85D6C55C">
      <w:numFmt w:val="bullet"/>
      <w:lvlText w:val="•"/>
      <w:lvlJc w:val="left"/>
      <w:pPr>
        <w:ind w:left="5570" w:hanging="261"/>
      </w:pPr>
      <w:rPr>
        <w:rFonts w:hint="default"/>
        <w:lang w:val="en-US" w:eastAsia="en-US" w:bidi="en-US"/>
      </w:rPr>
    </w:lvl>
    <w:lvl w:ilvl="7" w:tplc="DFA681DA">
      <w:numFmt w:val="bullet"/>
      <w:lvlText w:val="•"/>
      <w:lvlJc w:val="left"/>
      <w:pPr>
        <w:ind w:left="6572" w:hanging="261"/>
      </w:pPr>
      <w:rPr>
        <w:rFonts w:hint="default"/>
        <w:lang w:val="en-US" w:eastAsia="en-US" w:bidi="en-US"/>
      </w:rPr>
    </w:lvl>
    <w:lvl w:ilvl="8" w:tplc="1EC843A6">
      <w:numFmt w:val="bullet"/>
      <w:lvlText w:val="•"/>
      <w:lvlJc w:val="left"/>
      <w:pPr>
        <w:ind w:left="7575" w:hanging="261"/>
      </w:pPr>
      <w:rPr>
        <w:rFonts w:hint="default"/>
        <w:lang w:val="en-US" w:eastAsia="en-US" w:bidi="en-US"/>
      </w:rPr>
    </w:lvl>
  </w:abstractNum>
  <w:abstractNum w:abstractNumId="21" w15:restartNumberingAfterBreak="0">
    <w:nsid w:val="26676EF8"/>
    <w:multiLevelType w:val="hybridMultilevel"/>
    <w:tmpl w:val="FF9E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38574B"/>
    <w:multiLevelType w:val="hybridMultilevel"/>
    <w:tmpl w:val="21D8E6C0"/>
    <w:lvl w:ilvl="0" w:tplc="E544F9F4">
      <w:start w:val="1"/>
      <w:numFmt w:val="decimal"/>
      <w:lvlText w:val="%1)"/>
      <w:lvlJc w:val="left"/>
      <w:pPr>
        <w:ind w:left="840" w:hanging="360"/>
      </w:pPr>
      <w:rPr>
        <w:rFonts w:ascii="Times New Roman" w:hAnsi="Times New Roman" w:cs="Times New Roman" w:hint="default"/>
        <w:b/>
        <w:bCs/>
        <w:i/>
        <w:i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28533C92"/>
    <w:multiLevelType w:val="hybridMultilevel"/>
    <w:tmpl w:val="E4621DAE"/>
    <w:lvl w:ilvl="0" w:tplc="FF4822F8">
      <w:start w:val="1"/>
      <w:numFmt w:val="decimal"/>
      <w:lvlText w:val="%1."/>
      <w:lvlJc w:val="left"/>
      <w:pPr>
        <w:ind w:left="720" w:hanging="360"/>
      </w:pPr>
    </w:lvl>
    <w:lvl w:ilvl="1" w:tplc="D9B6AC0C">
      <w:start w:val="1"/>
      <w:numFmt w:val="lowerLetter"/>
      <w:lvlText w:val="%2."/>
      <w:lvlJc w:val="left"/>
      <w:pPr>
        <w:ind w:left="1440" w:hanging="360"/>
      </w:pPr>
    </w:lvl>
    <w:lvl w:ilvl="2" w:tplc="C3D8CBEC">
      <w:start w:val="1"/>
      <w:numFmt w:val="lowerRoman"/>
      <w:lvlText w:val="%3."/>
      <w:lvlJc w:val="right"/>
      <w:pPr>
        <w:ind w:left="2160" w:hanging="180"/>
      </w:pPr>
    </w:lvl>
    <w:lvl w:ilvl="3" w:tplc="BCC4603C">
      <w:start w:val="1"/>
      <w:numFmt w:val="decimal"/>
      <w:lvlText w:val="%4."/>
      <w:lvlJc w:val="left"/>
      <w:pPr>
        <w:ind w:left="2880" w:hanging="360"/>
      </w:pPr>
    </w:lvl>
    <w:lvl w:ilvl="4" w:tplc="72CA3A6E">
      <w:start w:val="1"/>
      <w:numFmt w:val="lowerLetter"/>
      <w:lvlText w:val="%5."/>
      <w:lvlJc w:val="left"/>
      <w:pPr>
        <w:ind w:left="3600" w:hanging="360"/>
      </w:pPr>
    </w:lvl>
    <w:lvl w:ilvl="5" w:tplc="FE9403F6">
      <w:start w:val="1"/>
      <w:numFmt w:val="lowerRoman"/>
      <w:lvlText w:val="%6."/>
      <w:lvlJc w:val="right"/>
      <w:pPr>
        <w:ind w:left="4320" w:hanging="180"/>
      </w:pPr>
    </w:lvl>
    <w:lvl w:ilvl="6" w:tplc="5AE44A34">
      <w:start w:val="1"/>
      <w:numFmt w:val="decimal"/>
      <w:lvlText w:val="%7."/>
      <w:lvlJc w:val="left"/>
      <w:pPr>
        <w:ind w:left="5040" w:hanging="360"/>
      </w:pPr>
    </w:lvl>
    <w:lvl w:ilvl="7" w:tplc="3B405CFC">
      <w:start w:val="1"/>
      <w:numFmt w:val="lowerLetter"/>
      <w:lvlText w:val="%8."/>
      <w:lvlJc w:val="left"/>
      <w:pPr>
        <w:ind w:left="5760" w:hanging="360"/>
      </w:pPr>
    </w:lvl>
    <w:lvl w:ilvl="8" w:tplc="C0865E1A">
      <w:start w:val="1"/>
      <w:numFmt w:val="lowerRoman"/>
      <w:lvlText w:val="%9."/>
      <w:lvlJc w:val="right"/>
      <w:pPr>
        <w:ind w:left="6480" w:hanging="180"/>
      </w:pPr>
    </w:lvl>
  </w:abstractNum>
  <w:abstractNum w:abstractNumId="24" w15:restartNumberingAfterBreak="0">
    <w:nsid w:val="291A0682"/>
    <w:multiLevelType w:val="hybridMultilevel"/>
    <w:tmpl w:val="9B6AA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91C5B2B"/>
    <w:multiLevelType w:val="hybridMultilevel"/>
    <w:tmpl w:val="5276D4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98E6059"/>
    <w:multiLevelType w:val="hybridMultilevel"/>
    <w:tmpl w:val="FFFFFFFF"/>
    <w:lvl w:ilvl="0" w:tplc="19C8679E">
      <w:start w:val="1"/>
      <w:numFmt w:val="bullet"/>
      <w:lvlText w:val=""/>
      <w:lvlJc w:val="left"/>
      <w:pPr>
        <w:ind w:left="720" w:hanging="360"/>
      </w:pPr>
      <w:rPr>
        <w:rFonts w:ascii="Symbol" w:hAnsi="Symbol" w:hint="default"/>
      </w:rPr>
    </w:lvl>
    <w:lvl w:ilvl="1" w:tplc="745C4F12">
      <w:start w:val="1"/>
      <w:numFmt w:val="bullet"/>
      <w:lvlText w:val="o"/>
      <w:lvlJc w:val="left"/>
      <w:pPr>
        <w:ind w:left="1440" w:hanging="360"/>
      </w:pPr>
      <w:rPr>
        <w:rFonts w:ascii="Courier New" w:hAnsi="Courier New" w:hint="default"/>
      </w:rPr>
    </w:lvl>
    <w:lvl w:ilvl="2" w:tplc="D21890E0">
      <w:start w:val="1"/>
      <w:numFmt w:val="bullet"/>
      <w:lvlText w:val=""/>
      <w:lvlJc w:val="left"/>
      <w:pPr>
        <w:ind w:left="2160" w:hanging="360"/>
      </w:pPr>
      <w:rPr>
        <w:rFonts w:ascii="Wingdings" w:hAnsi="Wingdings" w:hint="default"/>
      </w:rPr>
    </w:lvl>
    <w:lvl w:ilvl="3" w:tplc="4F1417B4">
      <w:start w:val="1"/>
      <w:numFmt w:val="bullet"/>
      <w:lvlText w:val=""/>
      <w:lvlJc w:val="left"/>
      <w:pPr>
        <w:ind w:left="2880" w:hanging="360"/>
      </w:pPr>
      <w:rPr>
        <w:rFonts w:ascii="Symbol" w:hAnsi="Symbol" w:hint="default"/>
      </w:rPr>
    </w:lvl>
    <w:lvl w:ilvl="4" w:tplc="A85A2EAC">
      <w:start w:val="1"/>
      <w:numFmt w:val="bullet"/>
      <w:lvlText w:val="o"/>
      <w:lvlJc w:val="left"/>
      <w:pPr>
        <w:ind w:left="3600" w:hanging="360"/>
      </w:pPr>
      <w:rPr>
        <w:rFonts w:ascii="Courier New" w:hAnsi="Courier New" w:hint="default"/>
      </w:rPr>
    </w:lvl>
    <w:lvl w:ilvl="5" w:tplc="EC46E0E0">
      <w:start w:val="1"/>
      <w:numFmt w:val="bullet"/>
      <w:lvlText w:val=""/>
      <w:lvlJc w:val="left"/>
      <w:pPr>
        <w:ind w:left="4320" w:hanging="360"/>
      </w:pPr>
      <w:rPr>
        <w:rFonts w:ascii="Wingdings" w:hAnsi="Wingdings" w:hint="default"/>
      </w:rPr>
    </w:lvl>
    <w:lvl w:ilvl="6" w:tplc="9F6EC590">
      <w:start w:val="1"/>
      <w:numFmt w:val="bullet"/>
      <w:lvlText w:val=""/>
      <w:lvlJc w:val="left"/>
      <w:pPr>
        <w:ind w:left="5040" w:hanging="360"/>
      </w:pPr>
      <w:rPr>
        <w:rFonts w:ascii="Symbol" w:hAnsi="Symbol" w:hint="default"/>
      </w:rPr>
    </w:lvl>
    <w:lvl w:ilvl="7" w:tplc="9E2A30A8">
      <w:start w:val="1"/>
      <w:numFmt w:val="bullet"/>
      <w:lvlText w:val="o"/>
      <w:lvlJc w:val="left"/>
      <w:pPr>
        <w:ind w:left="5760" w:hanging="360"/>
      </w:pPr>
      <w:rPr>
        <w:rFonts w:ascii="Courier New" w:hAnsi="Courier New" w:hint="default"/>
      </w:rPr>
    </w:lvl>
    <w:lvl w:ilvl="8" w:tplc="2E0A9460">
      <w:start w:val="1"/>
      <w:numFmt w:val="bullet"/>
      <w:lvlText w:val=""/>
      <w:lvlJc w:val="left"/>
      <w:pPr>
        <w:ind w:left="6480" w:hanging="360"/>
      </w:pPr>
      <w:rPr>
        <w:rFonts w:ascii="Wingdings" w:hAnsi="Wingdings" w:hint="default"/>
      </w:rPr>
    </w:lvl>
  </w:abstractNum>
  <w:abstractNum w:abstractNumId="27" w15:restartNumberingAfterBreak="0">
    <w:nsid w:val="2D7B7EA6"/>
    <w:multiLevelType w:val="hybridMultilevel"/>
    <w:tmpl w:val="1B561F58"/>
    <w:lvl w:ilvl="0" w:tplc="CC1A7648">
      <w:start w:val="1"/>
      <w:numFmt w:val="decimal"/>
      <w:lvlText w:val="%1."/>
      <w:lvlJc w:val="left"/>
      <w:pPr>
        <w:ind w:left="720" w:hanging="360"/>
      </w:pPr>
    </w:lvl>
    <w:lvl w:ilvl="1" w:tplc="01D24A54">
      <w:start w:val="1"/>
      <w:numFmt w:val="lowerLetter"/>
      <w:lvlText w:val="%2."/>
      <w:lvlJc w:val="left"/>
      <w:pPr>
        <w:ind w:left="1440" w:hanging="360"/>
      </w:pPr>
    </w:lvl>
    <w:lvl w:ilvl="2" w:tplc="EF2857A0">
      <w:start w:val="1"/>
      <w:numFmt w:val="lowerRoman"/>
      <w:lvlText w:val="%3."/>
      <w:lvlJc w:val="right"/>
      <w:pPr>
        <w:ind w:left="2160" w:hanging="180"/>
      </w:pPr>
    </w:lvl>
    <w:lvl w:ilvl="3" w:tplc="F4564646">
      <w:start w:val="1"/>
      <w:numFmt w:val="decimal"/>
      <w:lvlText w:val="%4."/>
      <w:lvlJc w:val="left"/>
      <w:pPr>
        <w:ind w:left="2880" w:hanging="360"/>
      </w:pPr>
    </w:lvl>
    <w:lvl w:ilvl="4" w:tplc="4F3062B6">
      <w:start w:val="1"/>
      <w:numFmt w:val="lowerLetter"/>
      <w:lvlText w:val="%5."/>
      <w:lvlJc w:val="left"/>
      <w:pPr>
        <w:ind w:left="3600" w:hanging="360"/>
      </w:pPr>
    </w:lvl>
    <w:lvl w:ilvl="5" w:tplc="77D83310">
      <w:start w:val="1"/>
      <w:numFmt w:val="lowerRoman"/>
      <w:lvlText w:val="%6."/>
      <w:lvlJc w:val="right"/>
      <w:pPr>
        <w:ind w:left="4320" w:hanging="180"/>
      </w:pPr>
    </w:lvl>
    <w:lvl w:ilvl="6" w:tplc="765288F0">
      <w:start w:val="1"/>
      <w:numFmt w:val="decimal"/>
      <w:lvlText w:val="%7."/>
      <w:lvlJc w:val="left"/>
      <w:pPr>
        <w:ind w:left="5040" w:hanging="360"/>
      </w:pPr>
    </w:lvl>
    <w:lvl w:ilvl="7" w:tplc="021C268C">
      <w:start w:val="1"/>
      <w:numFmt w:val="lowerLetter"/>
      <w:lvlText w:val="%8."/>
      <w:lvlJc w:val="left"/>
      <w:pPr>
        <w:ind w:left="5760" w:hanging="360"/>
      </w:pPr>
    </w:lvl>
    <w:lvl w:ilvl="8" w:tplc="1BF4CCAE">
      <w:start w:val="1"/>
      <w:numFmt w:val="lowerRoman"/>
      <w:lvlText w:val="%9."/>
      <w:lvlJc w:val="right"/>
      <w:pPr>
        <w:ind w:left="6480" w:hanging="180"/>
      </w:pPr>
    </w:lvl>
  </w:abstractNum>
  <w:abstractNum w:abstractNumId="28" w15:restartNumberingAfterBreak="0">
    <w:nsid w:val="328A0613"/>
    <w:multiLevelType w:val="hybridMultilevel"/>
    <w:tmpl w:val="087482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4044C2"/>
    <w:multiLevelType w:val="hybridMultilevel"/>
    <w:tmpl w:val="EDA8F33C"/>
    <w:lvl w:ilvl="0" w:tplc="D76CCBC0">
      <w:start w:val="1"/>
      <w:numFmt w:val="bullet"/>
      <w:lvlText w:val=""/>
      <w:lvlJc w:val="left"/>
      <w:pPr>
        <w:ind w:left="720" w:hanging="360"/>
      </w:pPr>
      <w:rPr>
        <w:rFonts w:ascii="Symbol" w:hAnsi="Symbol" w:hint="default"/>
      </w:rPr>
    </w:lvl>
    <w:lvl w:ilvl="1" w:tplc="3D94D11A">
      <w:start w:val="1"/>
      <w:numFmt w:val="bullet"/>
      <w:lvlText w:val="·"/>
      <w:lvlJc w:val="left"/>
      <w:pPr>
        <w:ind w:left="1440" w:hanging="360"/>
      </w:pPr>
      <w:rPr>
        <w:rFonts w:ascii="Symbol" w:hAnsi="Symbol" w:hint="default"/>
      </w:rPr>
    </w:lvl>
    <w:lvl w:ilvl="2" w:tplc="8EA84FA8">
      <w:start w:val="1"/>
      <w:numFmt w:val="bullet"/>
      <w:lvlText w:val=""/>
      <w:lvlJc w:val="left"/>
      <w:pPr>
        <w:ind w:left="2160" w:hanging="360"/>
      </w:pPr>
      <w:rPr>
        <w:rFonts w:ascii="Wingdings" w:hAnsi="Wingdings" w:hint="default"/>
      </w:rPr>
    </w:lvl>
    <w:lvl w:ilvl="3" w:tplc="4E325D00">
      <w:start w:val="1"/>
      <w:numFmt w:val="bullet"/>
      <w:lvlText w:val=""/>
      <w:lvlJc w:val="left"/>
      <w:pPr>
        <w:ind w:left="2880" w:hanging="360"/>
      </w:pPr>
      <w:rPr>
        <w:rFonts w:ascii="Symbol" w:hAnsi="Symbol" w:hint="default"/>
      </w:rPr>
    </w:lvl>
    <w:lvl w:ilvl="4" w:tplc="5FB40112">
      <w:start w:val="1"/>
      <w:numFmt w:val="bullet"/>
      <w:lvlText w:val="o"/>
      <w:lvlJc w:val="left"/>
      <w:pPr>
        <w:ind w:left="3600" w:hanging="360"/>
      </w:pPr>
      <w:rPr>
        <w:rFonts w:ascii="Courier New" w:hAnsi="Courier New" w:hint="default"/>
      </w:rPr>
    </w:lvl>
    <w:lvl w:ilvl="5" w:tplc="8BB04328">
      <w:start w:val="1"/>
      <w:numFmt w:val="bullet"/>
      <w:lvlText w:val=""/>
      <w:lvlJc w:val="left"/>
      <w:pPr>
        <w:ind w:left="4320" w:hanging="360"/>
      </w:pPr>
      <w:rPr>
        <w:rFonts w:ascii="Wingdings" w:hAnsi="Wingdings" w:hint="default"/>
      </w:rPr>
    </w:lvl>
    <w:lvl w:ilvl="6" w:tplc="DC486C38">
      <w:start w:val="1"/>
      <w:numFmt w:val="bullet"/>
      <w:lvlText w:val=""/>
      <w:lvlJc w:val="left"/>
      <w:pPr>
        <w:ind w:left="5040" w:hanging="360"/>
      </w:pPr>
      <w:rPr>
        <w:rFonts w:ascii="Symbol" w:hAnsi="Symbol" w:hint="default"/>
      </w:rPr>
    </w:lvl>
    <w:lvl w:ilvl="7" w:tplc="090C8C50">
      <w:start w:val="1"/>
      <w:numFmt w:val="bullet"/>
      <w:lvlText w:val="o"/>
      <w:lvlJc w:val="left"/>
      <w:pPr>
        <w:ind w:left="5760" w:hanging="360"/>
      </w:pPr>
      <w:rPr>
        <w:rFonts w:ascii="Courier New" w:hAnsi="Courier New" w:hint="default"/>
      </w:rPr>
    </w:lvl>
    <w:lvl w:ilvl="8" w:tplc="4BF2ECB4">
      <w:start w:val="1"/>
      <w:numFmt w:val="bullet"/>
      <w:lvlText w:val=""/>
      <w:lvlJc w:val="left"/>
      <w:pPr>
        <w:ind w:left="6480" w:hanging="360"/>
      </w:pPr>
      <w:rPr>
        <w:rFonts w:ascii="Wingdings" w:hAnsi="Wingdings" w:hint="default"/>
      </w:rPr>
    </w:lvl>
  </w:abstractNum>
  <w:abstractNum w:abstractNumId="30" w15:restartNumberingAfterBreak="0">
    <w:nsid w:val="38332EBB"/>
    <w:multiLevelType w:val="hybridMultilevel"/>
    <w:tmpl w:val="0A62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E969C9"/>
    <w:multiLevelType w:val="hybridMultilevel"/>
    <w:tmpl w:val="F03A8F8C"/>
    <w:lvl w:ilvl="0" w:tplc="7D080986">
      <w:start w:val="1"/>
      <w:numFmt w:val="decimal"/>
      <w:lvlText w:val="%1)"/>
      <w:lvlJc w:val="left"/>
      <w:pPr>
        <w:ind w:left="720" w:hanging="360"/>
      </w:pPr>
      <w:rPr>
        <w:rFonts w:ascii="Times New Roman" w:hAnsi="Times New Roman" w:cs="Times New Roman"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A05C66"/>
    <w:multiLevelType w:val="hybridMultilevel"/>
    <w:tmpl w:val="B5505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C20810"/>
    <w:multiLevelType w:val="hybridMultilevel"/>
    <w:tmpl w:val="48A2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FB6098"/>
    <w:multiLevelType w:val="hybridMultilevel"/>
    <w:tmpl w:val="F7307C64"/>
    <w:lvl w:ilvl="0" w:tplc="9AFE7A40">
      <w:start w:val="1"/>
      <w:numFmt w:val="decimal"/>
      <w:lvlText w:val="%1)"/>
      <w:lvlJc w:val="left"/>
      <w:pPr>
        <w:ind w:left="360" w:hanging="360"/>
      </w:pPr>
      <w:rPr>
        <w:rFonts w:ascii="Times New Roman" w:hAnsi="Times New Roman" w:cs="Times New Roman" w:hint="default"/>
        <w:i w:val="0"/>
        <w:iCs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F5C6AB0"/>
    <w:multiLevelType w:val="hybridMultilevel"/>
    <w:tmpl w:val="431AB54A"/>
    <w:lvl w:ilvl="0" w:tplc="67C2F9CA">
      <w:start w:val="1"/>
      <w:numFmt w:val="bullet"/>
      <w:lvlText w:val=""/>
      <w:lvlJc w:val="left"/>
      <w:pPr>
        <w:ind w:left="720" w:hanging="360"/>
      </w:pPr>
      <w:rPr>
        <w:rFonts w:ascii="Symbol" w:hAnsi="Symbol" w:hint="default"/>
      </w:rPr>
    </w:lvl>
    <w:lvl w:ilvl="1" w:tplc="767042CA">
      <w:start w:val="1"/>
      <w:numFmt w:val="bullet"/>
      <w:lvlText w:val=""/>
      <w:lvlJc w:val="left"/>
      <w:pPr>
        <w:ind w:left="1440" w:hanging="360"/>
      </w:pPr>
      <w:rPr>
        <w:rFonts w:ascii="Symbol" w:hAnsi="Symbol" w:hint="default"/>
      </w:rPr>
    </w:lvl>
    <w:lvl w:ilvl="2" w:tplc="8AC67A18">
      <w:start w:val="1"/>
      <w:numFmt w:val="bullet"/>
      <w:lvlText w:val=""/>
      <w:lvlJc w:val="left"/>
      <w:pPr>
        <w:ind w:left="2160" w:hanging="360"/>
      </w:pPr>
      <w:rPr>
        <w:rFonts w:ascii="Wingdings" w:hAnsi="Wingdings" w:hint="default"/>
      </w:rPr>
    </w:lvl>
    <w:lvl w:ilvl="3" w:tplc="804EB120">
      <w:start w:val="1"/>
      <w:numFmt w:val="bullet"/>
      <w:lvlText w:val=""/>
      <w:lvlJc w:val="left"/>
      <w:pPr>
        <w:ind w:left="2880" w:hanging="360"/>
      </w:pPr>
      <w:rPr>
        <w:rFonts w:ascii="Symbol" w:hAnsi="Symbol" w:hint="default"/>
      </w:rPr>
    </w:lvl>
    <w:lvl w:ilvl="4" w:tplc="AA3C6BF8">
      <w:start w:val="1"/>
      <w:numFmt w:val="bullet"/>
      <w:lvlText w:val="o"/>
      <w:lvlJc w:val="left"/>
      <w:pPr>
        <w:ind w:left="3600" w:hanging="360"/>
      </w:pPr>
      <w:rPr>
        <w:rFonts w:ascii="Courier New" w:hAnsi="Courier New" w:hint="default"/>
      </w:rPr>
    </w:lvl>
    <w:lvl w:ilvl="5" w:tplc="65724BEC">
      <w:start w:val="1"/>
      <w:numFmt w:val="bullet"/>
      <w:lvlText w:val=""/>
      <w:lvlJc w:val="left"/>
      <w:pPr>
        <w:ind w:left="4320" w:hanging="360"/>
      </w:pPr>
      <w:rPr>
        <w:rFonts w:ascii="Wingdings" w:hAnsi="Wingdings" w:hint="default"/>
      </w:rPr>
    </w:lvl>
    <w:lvl w:ilvl="6" w:tplc="311426EA">
      <w:start w:val="1"/>
      <w:numFmt w:val="bullet"/>
      <w:lvlText w:val=""/>
      <w:lvlJc w:val="left"/>
      <w:pPr>
        <w:ind w:left="5040" w:hanging="360"/>
      </w:pPr>
      <w:rPr>
        <w:rFonts w:ascii="Symbol" w:hAnsi="Symbol" w:hint="default"/>
      </w:rPr>
    </w:lvl>
    <w:lvl w:ilvl="7" w:tplc="4D6EEF50">
      <w:start w:val="1"/>
      <w:numFmt w:val="bullet"/>
      <w:lvlText w:val="o"/>
      <w:lvlJc w:val="left"/>
      <w:pPr>
        <w:ind w:left="5760" w:hanging="360"/>
      </w:pPr>
      <w:rPr>
        <w:rFonts w:ascii="Courier New" w:hAnsi="Courier New" w:hint="default"/>
      </w:rPr>
    </w:lvl>
    <w:lvl w:ilvl="8" w:tplc="8C96C97E">
      <w:start w:val="1"/>
      <w:numFmt w:val="bullet"/>
      <w:lvlText w:val=""/>
      <w:lvlJc w:val="left"/>
      <w:pPr>
        <w:ind w:left="6480" w:hanging="360"/>
      </w:pPr>
      <w:rPr>
        <w:rFonts w:ascii="Wingdings" w:hAnsi="Wingdings" w:hint="default"/>
      </w:rPr>
    </w:lvl>
  </w:abstractNum>
  <w:abstractNum w:abstractNumId="36" w15:restartNumberingAfterBreak="0">
    <w:nsid w:val="40EE3695"/>
    <w:multiLevelType w:val="hybridMultilevel"/>
    <w:tmpl w:val="41AE1A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AD7503"/>
    <w:multiLevelType w:val="hybridMultilevel"/>
    <w:tmpl w:val="742671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47C0A5E"/>
    <w:multiLevelType w:val="hybridMultilevel"/>
    <w:tmpl w:val="B6BCC392"/>
    <w:lvl w:ilvl="0" w:tplc="5ECC38B0">
      <w:start w:val="1"/>
      <w:numFmt w:val="decimal"/>
      <w:lvlText w:val="%1."/>
      <w:lvlJc w:val="left"/>
      <w:pPr>
        <w:ind w:left="720" w:hanging="360"/>
      </w:pPr>
      <w:rPr>
        <w:rFonts w:ascii="Times New Roman" w:hAnsi="Times New Roman"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C13C88"/>
    <w:multiLevelType w:val="hybridMultilevel"/>
    <w:tmpl w:val="BC582B9C"/>
    <w:lvl w:ilvl="0" w:tplc="6B260858">
      <w:start w:val="1"/>
      <w:numFmt w:val="bullet"/>
      <w:lvlText w:val=""/>
      <w:lvlJc w:val="left"/>
      <w:pPr>
        <w:ind w:left="720" w:hanging="360"/>
      </w:pPr>
      <w:rPr>
        <w:rFonts w:ascii="Symbol" w:hAnsi="Symbol" w:hint="default"/>
      </w:rPr>
    </w:lvl>
    <w:lvl w:ilvl="1" w:tplc="75A2609C">
      <w:start w:val="1"/>
      <w:numFmt w:val="bullet"/>
      <w:lvlText w:val=""/>
      <w:lvlJc w:val="left"/>
      <w:pPr>
        <w:ind w:left="1440" w:hanging="360"/>
      </w:pPr>
      <w:rPr>
        <w:rFonts w:ascii="Symbol" w:hAnsi="Symbol" w:hint="default"/>
      </w:rPr>
    </w:lvl>
    <w:lvl w:ilvl="2" w:tplc="C97C2718">
      <w:start w:val="1"/>
      <w:numFmt w:val="bullet"/>
      <w:lvlText w:val=""/>
      <w:lvlJc w:val="left"/>
      <w:pPr>
        <w:ind w:left="2160" w:hanging="360"/>
      </w:pPr>
      <w:rPr>
        <w:rFonts w:ascii="Wingdings" w:hAnsi="Wingdings" w:hint="default"/>
      </w:rPr>
    </w:lvl>
    <w:lvl w:ilvl="3" w:tplc="1A020AD6">
      <w:start w:val="1"/>
      <w:numFmt w:val="bullet"/>
      <w:lvlText w:val=""/>
      <w:lvlJc w:val="left"/>
      <w:pPr>
        <w:ind w:left="2880" w:hanging="360"/>
      </w:pPr>
      <w:rPr>
        <w:rFonts w:ascii="Symbol" w:hAnsi="Symbol" w:hint="default"/>
      </w:rPr>
    </w:lvl>
    <w:lvl w:ilvl="4" w:tplc="1B1AF434">
      <w:start w:val="1"/>
      <w:numFmt w:val="bullet"/>
      <w:lvlText w:val="o"/>
      <w:lvlJc w:val="left"/>
      <w:pPr>
        <w:ind w:left="3600" w:hanging="360"/>
      </w:pPr>
      <w:rPr>
        <w:rFonts w:ascii="Courier New" w:hAnsi="Courier New" w:hint="default"/>
      </w:rPr>
    </w:lvl>
    <w:lvl w:ilvl="5" w:tplc="0E1A51A0">
      <w:start w:val="1"/>
      <w:numFmt w:val="bullet"/>
      <w:lvlText w:val=""/>
      <w:lvlJc w:val="left"/>
      <w:pPr>
        <w:ind w:left="4320" w:hanging="360"/>
      </w:pPr>
      <w:rPr>
        <w:rFonts w:ascii="Wingdings" w:hAnsi="Wingdings" w:hint="default"/>
      </w:rPr>
    </w:lvl>
    <w:lvl w:ilvl="6" w:tplc="C1BA7442">
      <w:start w:val="1"/>
      <w:numFmt w:val="bullet"/>
      <w:lvlText w:val=""/>
      <w:lvlJc w:val="left"/>
      <w:pPr>
        <w:ind w:left="5040" w:hanging="360"/>
      </w:pPr>
      <w:rPr>
        <w:rFonts w:ascii="Symbol" w:hAnsi="Symbol" w:hint="default"/>
      </w:rPr>
    </w:lvl>
    <w:lvl w:ilvl="7" w:tplc="8410E10E">
      <w:start w:val="1"/>
      <w:numFmt w:val="bullet"/>
      <w:lvlText w:val="o"/>
      <w:lvlJc w:val="left"/>
      <w:pPr>
        <w:ind w:left="5760" w:hanging="360"/>
      </w:pPr>
      <w:rPr>
        <w:rFonts w:ascii="Courier New" w:hAnsi="Courier New" w:hint="default"/>
      </w:rPr>
    </w:lvl>
    <w:lvl w:ilvl="8" w:tplc="8E54AF2A">
      <w:start w:val="1"/>
      <w:numFmt w:val="bullet"/>
      <w:lvlText w:val=""/>
      <w:lvlJc w:val="left"/>
      <w:pPr>
        <w:ind w:left="6480" w:hanging="360"/>
      </w:pPr>
      <w:rPr>
        <w:rFonts w:ascii="Wingdings" w:hAnsi="Wingdings" w:hint="default"/>
      </w:rPr>
    </w:lvl>
  </w:abstractNum>
  <w:abstractNum w:abstractNumId="40" w15:restartNumberingAfterBreak="0">
    <w:nsid w:val="4A625193"/>
    <w:multiLevelType w:val="hybridMultilevel"/>
    <w:tmpl w:val="5B68F91C"/>
    <w:lvl w:ilvl="0" w:tplc="04090017">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4B8C79E2"/>
    <w:multiLevelType w:val="hybridMultilevel"/>
    <w:tmpl w:val="8340A34A"/>
    <w:lvl w:ilvl="0" w:tplc="F8B020AC">
      <w:start w:val="1"/>
      <w:numFmt w:val="decimal"/>
      <w:lvlText w:val="%1)"/>
      <w:lvlJc w:val="left"/>
      <w:pPr>
        <w:ind w:left="360" w:hanging="360"/>
      </w:pPr>
      <w:rPr>
        <w:rFonts w:ascii="Times New Roman" w:eastAsia="Times New Roman" w:hAnsi="Times New Roman" w:cs="Times New Roman"/>
        <w:b w:val="0"/>
        <w:i w:val="0"/>
        <w:color w:val="00000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D8659C7"/>
    <w:multiLevelType w:val="hybridMultilevel"/>
    <w:tmpl w:val="063E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9D5922"/>
    <w:multiLevelType w:val="hybridMultilevel"/>
    <w:tmpl w:val="755494C0"/>
    <w:lvl w:ilvl="0" w:tplc="DEF86BE4">
      <w:start w:val="2"/>
      <w:numFmt w:val="lowerLetter"/>
      <w:lvlText w:val="%1)"/>
      <w:lvlJc w:val="left"/>
      <w:pPr>
        <w:ind w:left="108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51057AF7"/>
    <w:multiLevelType w:val="hybridMultilevel"/>
    <w:tmpl w:val="49B2B63C"/>
    <w:lvl w:ilvl="0" w:tplc="52DE91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8AD1BB0"/>
    <w:multiLevelType w:val="hybridMultilevel"/>
    <w:tmpl w:val="C6E0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B44D20"/>
    <w:multiLevelType w:val="hybridMultilevel"/>
    <w:tmpl w:val="A5263BA2"/>
    <w:lvl w:ilvl="0" w:tplc="22DCA2D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E152EF"/>
    <w:multiLevelType w:val="hybridMultilevel"/>
    <w:tmpl w:val="B6CC6952"/>
    <w:lvl w:ilvl="0" w:tplc="0E90F9E6">
      <w:start w:val="1"/>
      <w:numFmt w:val="bullet"/>
      <w:lvlText w:val=""/>
      <w:lvlJc w:val="left"/>
      <w:pPr>
        <w:ind w:left="720" w:hanging="360"/>
      </w:pPr>
      <w:rPr>
        <w:rFonts w:ascii="Symbol" w:hAnsi="Symbol" w:hint="default"/>
      </w:rPr>
    </w:lvl>
    <w:lvl w:ilvl="1" w:tplc="9D8A4598">
      <w:start w:val="1"/>
      <w:numFmt w:val="bullet"/>
      <w:lvlText w:val="·"/>
      <w:lvlJc w:val="left"/>
      <w:pPr>
        <w:ind w:left="1440" w:hanging="360"/>
      </w:pPr>
      <w:rPr>
        <w:rFonts w:ascii="Symbol" w:hAnsi="Symbol" w:hint="default"/>
      </w:rPr>
    </w:lvl>
    <w:lvl w:ilvl="2" w:tplc="3A14770A">
      <w:start w:val="1"/>
      <w:numFmt w:val="bullet"/>
      <w:lvlText w:val=""/>
      <w:lvlJc w:val="left"/>
      <w:pPr>
        <w:ind w:left="2160" w:hanging="360"/>
      </w:pPr>
      <w:rPr>
        <w:rFonts w:ascii="Wingdings" w:hAnsi="Wingdings" w:hint="default"/>
      </w:rPr>
    </w:lvl>
    <w:lvl w:ilvl="3" w:tplc="3324630C">
      <w:start w:val="1"/>
      <w:numFmt w:val="bullet"/>
      <w:lvlText w:val=""/>
      <w:lvlJc w:val="left"/>
      <w:pPr>
        <w:ind w:left="2880" w:hanging="360"/>
      </w:pPr>
      <w:rPr>
        <w:rFonts w:ascii="Symbol" w:hAnsi="Symbol" w:hint="default"/>
      </w:rPr>
    </w:lvl>
    <w:lvl w:ilvl="4" w:tplc="2512686C">
      <w:start w:val="1"/>
      <w:numFmt w:val="bullet"/>
      <w:lvlText w:val="o"/>
      <w:lvlJc w:val="left"/>
      <w:pPr>
        <w:ind w:left="3600" w:hanging="360"/>
      </w:pPr>
      <w:rPr>
        <w:rFonts w:ascii="Courier New" w:hAnsi="Courier New" w:hint="default"/>
      </w:rPr>
    </w:lvl>
    <w:lvl w:ilvl="5" w:tplc="7256BB26">
      <w:start w:val="1"/>
      <w:numFmt w:val="bullet"/>
      <w:lvlText w:val=""/>
      <w:lvlJc w:val="left"/>
      <w:pPr>
        <w:ind w:left="4320" w:hanging="360"/>
      </w:pPr>
      <w:rPr>
        <w:rFonts w:ascii="Wingdings" w:hAnsi="Wingdings" w:hint="default"/>
      </w:rPr>
    </w:lvl>
    <w:lvl w:ilvl="6" w:tplc="362CA0A6">
      <w:start w:val="1"/>
      <w:numFmt w:val="bullet"/>
      <w:lvlText w:val=""/>
      <w:lvlJc w:val="left"/>
      <w:pPr>
        <w:ind w:left="5040" w:hanging="360"/>
      </w:pPr>
      <w:rPr>
        <w:rFonts w:ascii="Symbol" w:hAnsi="Symbol" w:hint="default"/>
      </w:rPr>
    </w:lvl>
    <w:lvl w:ilvl="7" w:tplc="97B8D7E4">
      <w:start w:val="1"/>
      <w:numFmt w:val="bullet"/>
      <w:lvlText w:val="o"/>
      <w:lvlJc w:val="left"/>
      <w:pPr>
        <w:ind w:left="5760" w:hanging="360"/>
      </w:pPr>
      <w:rPr>
        <w:rFonts w:ascii="Courier New" w:hAnsi="Courier New" w:hint="default"/>
      </w:rPr>
    </w:lvl>
    <w:lvl w:ilvl="8" w:tplc="07ACC6FA">
      <w:start w:val="1"/>
      <w:numFmt w:val="bullet"/>
      <w:lvlText w:val=""/>
      <w:lvlJc w:val="left"/>
      <w:pPr>
        <w:ind w:left="6480" w:hanging="360"/>
      </w:pPr>
      <w:rPr>
        <w:rFonts w:ascii="Wingdings" w:hAnsi="Wingdings" w:hint="default"/>
      </w:rPr>
    </w:lvl>
  </w:abstractNum>
  <w:abstractNum w:abstractNumId="48" w15:restartNumberingAfterBreak="0">
    <w:nsid w:val="62BA4235"/>
    <w:multiLevelType w:val="hybridMultilevel"/>
    <w:tmpl w:val="6E82DABC"/>
    <w:lvl w:ilvl="0" w:tplc="1B587A56">
      <w:start w:val="1"/>
      <w:numFmt w:val="bullet"/>
      <w:lvlText w:val=""/>
      <w:lvlJc w:val="left"/>
      <w:pPr>
        <w:ind w:left="720" w:hanging="360"/>
      </w:pPr>
      <w:rPr>
        <w:rFonts w:ascii="Symbol" w:hAnsi="Symbol" w:hint="default"/>
      </w:rPr>
    </w:lvl>
    <w:lvl w:ilvl="1" w:tplc="D9A40E78">
      <w:start w:val="1"/>
      <w:numFmt w:val="bullet"/>
      <w:lvlText w:val=""/>
      <w:lvlJc w:val="left"/>
      <w:pPr>
        <w:ind w:left="1440" w:hanging="360"/>
      </w:pPr>
      <w:rPr>
        <w:rFonts w:ascii="Symbol" w:hAnsi="Symbol" w:hint="default"/>
      </w:rPr>
    </w:lvl>
    <w:lvl w:ilvl="2" w:tplc="50FE9A6A">
      <w:start w:val="1"/>
      <w:numFmt w:val="bullet"/>
      <w:lvlText w:val=""/>
      <w:lvlJc w:val="left"/>
      <w:pPr>
        <w:ind w:left="2160" w:hanging="360"/>
      </w:pPr>
      <w:rPr>
        <w:rFonts w:ascii="Wingdings" w:hAnsi="Wingdings" w:hint="default"/>
      </w:rPr>
    </w:lvl>
    <w:lvl w:ilvl="3" w:tplc="75D632E6">
      <w:start w:val="1"/>
      <w:numFmt w:val="bullet"/>
      <w:lvlText w:val=""/>
      <w:lvlJc w:val="left"/>
      <w:pPr>
        <w:ind w:left="2880" w:hanging="360"/>
      </w:pPr>
      <w:rPr>
        <w:rFonts w:ascii="Symbol" w:hAnsi="Symbol" w:hint="default"/>
      </w:rPr>
    </w:lvl>
    <w:lvl w:ilvl="4" w:tplc="1FE01BE0">
      <w:start w:val="1"/>
      <w:numFmt w:val="bullet"/>
      <w:lvlText w:val="o"/>
      <w:lvlJc w:val="left"/>
      <w:pPr>
        <w:ind w:left="3600" w:hanging="360"/>
      </w:pPr>
      <w:rPr>
        <w:rFonts w:ascii="Courier New" w:hAnsi="Courier New" w:hint="default"/>
      </w:rPr>
    </w:lvl>
    <w:lvl w:ilvl="5" w:tplc="D944BDBC">
      <w:start w:val="1"/>
      <w:numFmt w:val="bullet"/>
      <w:lvlText w:val=""/>
      <w:lvlJc w:val="left"/>
      <w:pPr>
        <w:ind w:left="4320" w:hanging="360"/>
      </w:pPr>
      <w:rPr>
        <w:rFonts w:ascii="Wingdings" w:hAnsi="Wingdings" w:hint="default"/>
      </w:rPr>
    </w:lvl>
    <w:lvl w:ilvl="6" w:tplc="8A706230">
      <w:start w:val="1"/>
      <w:numFmt w:val="bullet"/>
      <w:lvlText w:val=""/>
      <w:lvlJc w:val="left"/>
      <w:pPr>
        <w:ind w:left="5040" w:hanging="360"/>
      </w:pPr>
      <w:rPr>
        <w:rFonts w:ascii="Symbol" w:hAnsi="Symbol" w:hint="default"/>
      </w:rPr>
    </w:lvl>
    <w:lvl w:ilvl="7" w:tplc="39AE3192">
      <w:start w:val="1"/>
      <w:numFmt w:val="bullet"/>
      <w:lvlText w:val="o"/>
      <w:lvlJc w:val="left"/>
      <w:pPr>
        <w:ind w:left="5760" w:hanging="360"/>
      </w:pPr>
      <w:rPr>
        <w:rFonts w:ascii="Courier New" w:hAnsi="Courier New" w:hint="default"/>
      </w:rPr>
    </w:lvl>
    <w:lvl w:ilvl="8" w:tplc="F40C0FEC">
      <w:start w:val="1"/>
      <w:numFmt w:val="bullet"/>
      <w:lvlText w:val=""/>
      <w:lvlJc w:val="left"/>
      <w:pPr>
        <w:ind w:left="6480" w:hanging="360"/>
      </w:pPr>
      <w:rPr>
        <w:rFonts w:ascii="Wingdings" w:hAnsi="Wingdings" w:hint="default"/>
      </w:rPr>
    </w:lvl>
  </w:abstractNum>
  <w:abstractNum w:abstractNumId="49" w15:restartNumberingAfterBreak="0">
    <w:nsid w:val="643B7910"/>
    <w:multiLevelType w:val="hybridMultilevel"/>
    <w:tmpl w:val="57BAF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E5862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765CEA"/>
    <w:multiLevelType w:val="hybridMultilevel"/>
    <w:tmpl w:val="8116A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7946D16"/>
    <w:multiLevelType w:val="hybridMultilevel"/>
    <w:tmpl w:val="6EAE7D44"/>
    <w:lvl w:ilvl="0" w:tplc="286AC52C">
      <w:start w:val="1"/>
      <w:numFmt w:val="decimal"/>
      <w:lvlText w:val="%1."/>
      <w:lvlJc w:val="left"/>
      <w:pPr>
        <w:ind w:left="720" w:hanging="360"/>
      </w:pPr>
    </w:lvl>
    <w:lvl w:ilvl="1" w:tplc="B9548216">
      <w:start w:val="1"/>
      <w:numFmt w:val="lowerLetter"/>
      <w:lvlText w:val="%2."/>
      <w:lvlJc w:val="left"/>
      <w:pPr>
        <w:ind w:left="1440" w:hanging="360"/>
      </w:pPr>
    </w:lvl>
    <w:lvl w:ilvl="2" w:tplc="127800F4">
      <w:start w:val="1"/>
      <w:numFmt w:val="lowerRoman"/>
      <w:lvlText w:val="%3."/>
      <w:lvlJc w:val="right"/>
      <w:pPr>
        <w:ind w:left="2160" w:hanging="180"/>
      </w:pPr>
    </w:lvl>
    <w:lvl w:ilvl="3" w:tplc="F2E4DE4E">
      <w:start w:val="1"/>
      <w:numFmt w:val="decimal"/>
      <w:lvlText w:val="%4."/>
      <w:lvlJc w:val="left"/>
      <w:pPr>
        <w:ind w:left="2880" w:hanging="360"/>
      </w:pPr>
    </w:lvl>
    <w:lvl w:ilvl="4" w:tplc="051C7430">
      <w:start w:val="1"/>
      <w:numFmt w:val="lowerLetter"/>
      <w:lvlText w:val="%5."/>
      <w:lvlJc w:val="left"/>
      <w:pPr>
        <w:ind w:left="3600" w:hanging="360"/>
      </w:pPr>
    </w:lvl>
    <w:lvl w:ilvl="5" w:tplc="C9FEA984">
      <w:start w:val="1"/>
      <w:numFmt w:val="lowerRoman"/>
      <w:lvlText w:val="%6."/>
      <w:lvlJc w:val="right"/>
      <w:pPr>
        <w:ind w:left="4320" w:hanging="180"/>
      </w:pPr>
    </w:lvl>
    <w:lvl w:ilvl="6" w:tplc="CAE0825E">
      <w:start w:val="1"/>
      <w:numFmt w:val="decimal"/>
      <w:lvlText w:val="%7."/>
      <w:lvlJc w:val="left"/>
      <w:pPr>
        <w:ind w:left="5040" w:hanging="360"/>
      </w:pPr>
    </w:lvl>
    <w:lvl w:ilvl="7" w:tplc="DB829C04">
      <w:start w:val="1"/>
      <w:numFmt w:val="lowerLetter"/>
      <w:lvlText w:val="%8."/>
      <w:lvlJc w:val="left"/>
      <w:pPr>
        <w:ind w:left="5760" w:hanging="360"/>
      </w:pPr>
    </w:lvl>
    <w:lvl w:ilvl="8" w:tplc="B61C0418">
      <w:start w:val="1"/>
      <w:numFmt w:val="lowerRoman"/>
      <w:lvlText w:val="%9."/>
      <w:lvlJc w:val="right"/>
      <w:pPr>
        <w:ind w:left="6480" w:hanging="180"/>
      </w:pPr>
    </w:lvl>
  </w:abstractNum>
  <w:abstractNum w:abstractNumId="52" w15:restartNumberingAfterBreak="0">
    <w:nsid w:val="7091434B"/>
    <w:multiLevelType w:val="hybridMultilevel"/>
    <w:tmpl w:val="D03AF5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3" w15:restartNumberingAfterBreak="0">
    <w:nsid w:val="70F8337C"/>
    <w:multiLevelType w:val="hybridMultilevel"/>
    <w:tmpl w:val="C69E1B84"/>
    <w:lvl w:ilvl="0" w:tplc="D73EE2E4">
      <w:start w:val="1"/>
      <w:numFmt w:val="decimal"/>
      <w:lvlText w:val="%1."/>
      <w:lvlJc w:val="left"/>
      <w:pPr>
        <w:ind w:left="720" w:hanging="360"/>
      </w:pPr>
    </w:lvl>
    <w:lvl w:ilvl="1" w:tplc="CC6031BE">
      <w:start w:val="1"/>
      <w:numFmt w:val="lowerLetter"/>
      <w:lvlText w:val="%2."/>
      <w:lvlJc w:val="left"/>
      <w:pPr>
        <w:ind w:left="1440" w:hanging="360"/>
      </w:pPr>
    </w:lvl>
    <w:lvl w:ilvl="2" w:tplc="B9E6355A">
      <w:start w:val="1"/>
      <w:numFmt w:val="lowerRoman"/>
      <w:lvlText w:val="%3."/>
      <w:lvlJc w:val="right"/>
      <w:pPr>
        <w:ind w:left="2160" w:hanging="180"/>
      </w:pPr>
    </w:lvl>
    <w:lvl w:ilvl="3" w:tplc="3B56DC32">
      <w:start w:val="1"/>
      <w:numFmt w:val="decimal"/>
      <w:lvlText w:val="%4."/>
      <w:lvlJc w:val="left"/>
      <w:pPr>
        <w:ind w:left="2880" w:hanging="360"/>
      </w:pPr>
    </w:lvl>
    <w:lvl w:ilvl="4" w:tplc="F970C06E">
      <w:start w:val="1"/>
      <w:numFmt w:val="lowerLetter"/>
      <w:lvlText w:val="%5."/>
      <w:lvlJc w:val="left"/>
      <w:pPr>
        <w:ind w:left="3600" w:hanging="360"/>
      </w:pPr>
    </w:lvl>
    <w:lvl w:ilvl="5" w:tplc="E56CE35A">
      <w:start w:val="1"/>
      <w:numFmt w:val="lowerRoman"/>
      <w:lvlText w:val="%6."/>
      <w:lvlJc w:val="right"/>
      <w:pPr>
        <w:ind w:left="4320" w:hanging="180"/>
      </w:pPr>
    </w:lvl>
    <w:lvl w:ilvl="6" w:tplc="90184AF6">
      <w:start w:val="1"/>
      <w:numFmt w:val="decimal"/>
      <w:lvlText w:val="%7."/>
      <w:lvlJc w:val="left"/>
      <w:pPr>
        <w:ind w:left="5040" w:hanging="360"/>
      </w:pPr>
    </w:lvl>
    <w:lvl w:ilvl="7" w:tplc="1708E928">
      <w:start w:val="1"/>
      <w:numFmt w:val="lowerLetter"/>
      <w:lvlText w:val="%8."/>
      <w:lvlJc w:val="left"/>
      <w:pPr>
        <w:ind w:left="5760" w:hanging="360"/>
      </w:pPr>
    </w:lvl>
    <w:lvl w:ilvl="8" w:tplc="285CD304">
      <w:start w:val="1"/>
      <w:numFmt w:val="lowerRoman"/>
      <w:lvlText w:val="%9."/>
      <w:lvlJc w:val="right"/>
      <w:pPr>
        <w:ind w:left="6480" w:hanging="180"/>
      </w:pPr>
    </w:lvl>
  </w:abstractNum>
  <w:abstractNum w:abstractNumId="54" w15:restartNumberingAfterBreak="0">
    <w:nsid w:val="71301FC0"/>
    <w:multiLevelType w:val="hybridMultilevel"/>
    <w:tmpl w:val="E4204A8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61D21F1A">
      <w:start w:val="1"/>
      <w:numFmt w:val="decimal"/>
      <w:lvlText w:val="%4."/>
      <w:lvlJc w:val="left"/>
      <w:pPr>
        <w:ind w:left="2880" w:hanging="360"/>
      </w:pPr>
      <w:rPr>
        <w:rFonts w:ascii="Times New Roman" w:hAnsi="Times New Roman" w:cs="Times New Roman" w:hint="default"/>
        <w:i/>
        <w:i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E959EC"/>
    <w:multiLevelType w:val="hybridMultilevel"/>
    <w:tmpl w:val="3682824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D1D80468">
      <w:start w:val="1"/>
      <w:numFmt w:val="decimal"/>
      <w:lvlText w:val="%4)"/>
      <w:lvlJc w:val="left"/>
      <w:pPr>
        <w:ind w:left="2880" w:hanging="360"/>
      </w:pPr>
      <w:rPr>
        <w:rFonts w:hint="default"/>
        <w:b/>
        <w:i/>
        <w:u w:val="none"/>
      </w:rPr>
    </w:lvl>
    <w:lvl w:ilvl="4" w:tplc="5406E02C">
      <w:start w:val="1"/>
      <w:numFmt w:val="lowerLetter"/>
      <w:lvlText w:val="%5)"/>
      <w:lvlJc w:val="left"/>
      <w:pPr>
        <w:ind w:left="3600" w:hanging="360"/>
      </w:pPr>
      <w:rPr>
        <w:rFonts w:ascii="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323929"/>
    <w:multiLevelType w:val="hybridMultilevel"/>
    <w:tmpl w:val="515C9562"/>
    <w:lvl w:ilvl="0" w:tplc="35A2CF56">
      <w:start w:val="1"/>
      <w:numFmt w:val="bullet"/>
      <w:lvlText w:val=""/>
      <w:lvlJc w:val="left"/>
      <w:pPr>
        <w:ind w:left="720" w:hanging="360"/>
      </w:pPr>
      <w:rPr>
        <w:rFonts w:ascii="Symbol" w:hAnsi="Symbol" w:hint="default"/>
      </w:rPr>
    </w:lvl>
    <w:lvl w:ilvl="1" w:tplc="92C2A438">
      <w:start w:val="1"/>
      <w:numFmt w:val="bullet"/>
      <w:lvlText w:val="·"/>
      <w:lvlJc w:val="left"/>
      <w:pPr>
        <w:ind w:left="1440" w:hanging="360"/>
      </w:pPr>
      <w:rPr>
        <w:rFonts w:ascii="Symbol" w:hAnsi="Symbol" w:hint="default"/>
      </w:rPr>
    </w:lvl>
    <w:lvl w:ilvl="2" w:tplc="71FE7EE4">
      <w:start w:val="1"/>
      <w:numFmt w:val="bullet"/>
      <w:lvlText w:val=""/>
      <w:lvlJc w:val="left"/>
      <w:pPr>
        <w:ind w:left="2160" w:hanging="360"/>
      </w:pPr>
      <w:rPr>
        <w:rFonts w:ascii="Wingdings" w:hAnsi="Wingdings" w:hint="default"/>
      </w:rPr>
    </w:lvl>
    <w:lvl w:ilvl="3" w:tplc="6E2631AA">
      <w:start w:val="1"/>
      <w:numFmt w:val="bullet"/>
      <w:lvlText w:val=""/>
      <w:lvlJc w:val="left"/>
      <w:pPr>
        <w:ind w:left="2880" w:hanging="360"/>
      </w:pPr>
      <w:rPr>
        <w:rFonts w:ascii="Symbol" w:hAnsi="Symbol" w:hint="default"/>
      </w:rPr>
    </w:lvl>
    <w:lvl w:ilvl="4" w:tplc="A776D3C2">
      <w:start w:val="1"/>
      <w:numFmt w:val="bullet"/>
      <w:lvlText w:val="o"/>
      <w:lvlJc w:val="left"/>
      <w:pPr>
        <w:ind w:left="3600" w:hanging="360"/>
      </w:pPr>
      <w:rPr>
        <w:rFonts w:ascii="Courier New" w:hAnsi="Courier New" w:hint="default"/>
      </w:rPr>
    </w:lvl>
    <w:lvl w:ilvl="5" w:tplc="3B2C7C72">
      <w:start w:val="1"/>
      <w:numFmt w:val="bullet"/>
      <w:lvlText w:val=""/>
      <w:lvlJc w:val="left"/>
      <w:pPr>
        <w:ind w:left="4320" w:hanging="360"/>
      </w:pPr>
      <w:rPr>
        <w:rFonts w:ascii="Wingdings" w:hAnsi="Wingdings" w:hint="default"/>
      </w:rPr>
    </w:lvl>
    <w:lvl w:ilvl="6" w:tplc="A0EAC820">
      <w:start w:val="1"/>
      <w:numFmt w:val="bullet"/>
      <w:lvlText w:val=""/>
      <w:lvlJc w:val="left"/>
      <w:pPr>
        <w:ind w:left="5040" w:hanging="360"/>
      </w:pPr>
      <w:rPr>
        <w:rFonts w:ascii="Symbol" w:hAnsi="Symbol" w:hint="default"/>
      </w:rPr>
    </w:lvl>
    <w:lvl w:ilvl="7" w:tplc="F2F08512">
      <w:start w:val="1"/>
      <w:numFmt w:val="bullet"/>
      <w:lvlText w:val="o"/>
      <w:lvlJc w:val="left"/>
      <w:pPr>
        <w:ind w:left="5760" w:hanging="360"/>
      </w:pPr>
      <w:rPr>
        <w:rFonts w:ascii="Courier New" w:hAnsi="Courier New" w:hint="default"/>
      </w:rPr>
    </w:lvl>
    <w:lvl w:ilvl="8" w:tplc="7A2A27CE">
      <w:start w:val="1"/>
      <w:numFmt w:val="bullet"/>
      <w:lvlText w:val=""/>
      <w:lvlJc w:val="left"/>
      <w:pPr>
        <w:ind w:left="6480" w:hanging="360"/>
      </w:pPr>
      <w:rPr>
        <w:rFonts w:ascii="Wingdings" w:hAnsi="Wingdings" w:hint="default"/>
      </w:rPr>
    </w:lvl>
  </w:abstractNum>
  <w:abstractNum w:abstractNumId="57" w15:restartNumberingAfterBreak="0">
    <w:nsid w:val="78C911EB"/>
    <w:multiLevelType w:val="hybridMultilevel"/>
    <w:tmpl w:val="342C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FA1FB2"/>
    <w:multiLevelType w:val="hybridMultilevel"/>
    <w:tmpl w:val="FFFFFFFF"/>
    <w:lvl w:ilvl="0" w:tplc="6F4E70E8">
      <w:start w:val="1"/>
      <w:numFmt w:val="bullet"/>
      <w:lvlText w:val=""/>
      <w:lvlJc w:val="left"/>
      <w:pPr>
        <w:ind w:left="720" w:hanging="360"/>
      </w:pPr>
      <w:rPr>
        <w:rFonts w:ascii="Symbol" w:hAnsi="Symbol" w:hint="default"/>
      </w:rPr>
    </w:lvl>
    <w:lvl w:ilvl="1" w:tplc="E50EFB04">
      <w:start w:val="1"/>
      <w:numFmt w:val="bullet"/>
      <w:lvlText w:val="o"/>
      <w:lvlJc w:val="left"/>
      <w:pPr>
        <w:ind w:left="1440" w:hanging="360"/>
      </w:pPr>
      <w:rPr>
        <w:rFonts w:ascii="Courier New" w:hAnsi="Courier New" w:hint="default"/>
      </w:rPr>
    </w:lvl>
    <w:lvl w:ilvl="2" w:tplc="7B34167C">
      <w:start w:val="1"/>
      <w:numFmt w:val="bullet"/>
      <w:lvlText w:val=""/>
      <w:lvlJc w:val="left"/>
      <w:pPr>
        <w:ind w:left="2160" w:hanging="360"/>
      </w:pPr>
      <w:rPr>
        <w:rFonts w:ascii="Wingdings" w:hAnsi="Wingdings" w:hint="default"/>
      </w:rPr>
    </w:lvl>
    <w:lvl w:ilvl="3" w:tplc="F3825E28">
      <w:start w:val="1"/>
      <w:numFmt w:val="bullet"/>
      <w:lvlText w:val=""/>
      <w:lvlJc w:val="left"/>
      <w:pPr>
        <w:ind w:left="2880" w:hanging="360"/>
      </w:pPr>
      <w:rPr>
        <w:rFonts w:ascii="Symbol" w:hAnsi="Symbol" w:hint="default"/>
      </w:rPr>
    </w:lvl>
    <w:lvl w:ilvl="4" w:tplc="88B4CD7A">
      <w:start w:val="1"/>
      <w:numFmt w:val="bullet"/>
      <w:lvlText w:val="o"/>
      <w:lvlJc w:val="left"/>
      <w:pPr>
        <w:ind w:left="3600" w:hanging="360"/>
      </w:pPr>
      <w:rPr>
        <w:rFonts w:ascii="Courier New" w:hAnsi="Courier New" w:hint="default"/>
      </w:rPr>
    </w:lvl>
    <w:lvl w:ilvl="5" w:tplc="66F6891C">
      <w:start w:val="1"/>
      <w:numFmt w:val="bullet"/>
      <w:lvlText w:val=""/>
      <w:lvlJc w:val="left"/>
      <w:pPr>
        <w:ind w:left="4320" w:hanging="360"/>
      </w:pPr>
      <w:rPr>
        <w:rFonts w:ascii="Wingdings" w:hAnsi="Wingdings" w:hint="default"/>
      </w:rPr>
    </w:lvl>
    <w:lvl w:ilvl="6" w:tplc="8CE0F2BE">
      <w:start w:val="1"/>
      <w:numFmt w:val="bullet"/>
      <w:lvlText w:val=""/>
      <w:lvlJc w:val="left"/>
      <w:pPr>
        <w:ind w:left="5040" w:hanging="360"/>
      </w:pPr>
      <w:rPr>
        <w:rFonts w:ascii="Symbol" w:hAnsi="Symbol" w:hint="default"/>
      </w:rPr>
    </w:lvl>
    <w:lvl w:ilvl="7" w:tplc="11F40C64">
      <w:start w:val="1"/>
      <w:numFmt w:val="bullet"/>
      <w:lvlText w:val="o"/>
      <w:lvlJc w:val="left"/>
      <w:pPr>
        <w:ind w:left="5760" w:hanging="360"/>
      </w:pPr>
      <w:rPr>
        <w:rFonts w:ascii="Courier New" w:hAnsi="Courier New" w:hint="default"/>
      </w:rPr>
    </w:lvl>
    <w:lvl w:ilvl="8" w:tplc="A698C288">
      <w:start w:val="1"/>
      <w:numFmt w:val="bullet"/>
      <w:lvlText w:val=""/>
      <w:lvlJc w:val="left"/>
      <w:pPr>
        <w:ind w:left="6480" w:hanging="360"/>
      </w:pPr>
      <w:rPr>
        <w:rFonts w:ascii="Wingdings" w:hAnsi="Wingdings" w:hint="default"/>
      </w:rPr>
    </w:lvl>
  </w:abstractNum>
  <w:abstractNum w:abstractNumId="59" w15:restartNumberingAfterBreak="0">
    <w:nsid w:val="7C046CB0"/>
    <w:multiLevelType w:val="hybridMultilevel"/>
    <w:tmpl w:val="F7307C64"/>
    <w:lvl w:ilvl="0" w:tplc="9AFE7A40">
      <w:start w:val="1"/>
      <w:numFmt w:val="decimal"/>
      <w:lvlText w:val="%1)"/>
      <w:lvlJc w:val="left"/>
      <w:pPr>
        <w:ind w:left="360" w:hanging="360"/>
      </w:pPr>
      <w:rPr>
        <w:rFonts w:ascii="Times New Roman" w:hAnsi="Times New Roman" w:cs="Times New Roman" w:hint="default"/>
        <w:i w:val="0"/>
        <w:iCs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DE1039D"/>
    <w:multiLevelType w:val="hybridMultilevel"/>
    <w:tmpl w:val="27707D6C"/>
    <w:lvl w:ilvl="0" w:tplc="CDACDDEA">
      <w:start w:val="1"/>
      <w:numFmt w:val="upperLetter"/>
      <w:lvlText w:val="%1."/>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A01E98"/>
    <w:multiLevelType w:val="hybridMultilevel"/>
    <w:tmpl w:val="E09EA21A"/>
    <w:lvl w:ilvl="0" w:tplc="1166BF54">
      <w:start w:val="1"/>
      <w:numFmt w:val="upperLetter"/>
      <w:lvlText w:val="%1."/>
      <w:lvlJc w:val="left"/>
      <w:pPr>
        <w:ind w:left="840" w:hanging="360"/>
      </w:pPr>
      <w:rPr>
        <w:rFonts w:ascii="Times New Roman" w:eastAsia="Times New Roman" w:hAnsi="Times New Roman" w:cs="Times New Roman" w:hint="default"/>
        <w:spacing w:val="-1"/>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6"/>
  </w:num>
  <w:num w:numId="3">
    <w:abstractNumId w:val="9"/>
  </w:num>
  <w:num w:numId="4">
    <w:abstractNumId w:val="18"/>
  </w:num>
  <w:num w:numId="5">
    <w:abstractNumId w:val="33"/>
  </w:num>
  <w:num w:numId="6">
    <w:abstractNumId w:val="20"/>
  </w:num>
  <w:num w:numId="7">
    <w:abstractNumId w:val="28"/>
  </w:num>
  <w:num w:numId="8">
    <w:abstractNumId w:val="56"/>
  </w:num>
  <w:num w:numId="9">
    <w:abstractNumId w:val="23"/>
  </w:num>
  <w:num w:numId="10">
    <w:abstractNumId w:val="29"/>
  </w:num>
  <w:num w:numId="11">
    <w:abstractNumId w:val="13"/>
  </w:num>
  <w:num w:numId="12">
    <w:abstractNumId w:val="47"/>
  </w:num>
  <w:num w:numId="13">
    <w:abstractNumId w:val="3"/>
  </w:num>
  <w:num w:numId="14">
    <w:abstractNumId w:val="0"/>
  </w:num>
  <w:num w:numId="15">
    <w:abstractNumId w:val="27"/>
  </w:num>
  <w:num w:numId="16">
    <w:abstractNumId w:val="48"/>
  </w:num>
  <w:num w:numId="17">
    <w:abstractNumId w:val="14"/>
  </w:num>
  <w:num w:numId="18">
    <w:abstractNumId w:val="51"/>
  </w:num>
  <w:num w:numId="19">
    <w:abstractNumId w:val="39"/>
  </w:num>
  <w:num w:numId="20">
    <w:abstractNumId w:val="35"/>
  </w:num>
  <w:num w:numId="21">
    <w:abstractNumId w:val="53"/>
  </w:num>
  <w:num w:numId="22">
    <w:abstractNumId w:val="49"/>
  </w:num>
  <w:num w:numId="23">
    <w:abstractNumId w:val="55"/>
  </w:num>
  <w:num w:numId="24">
    <w:abstractNumId w:val="54"/>
  </w:num>
  <w:num w:numId="25">
    <w:abstractNumId w:val="42"/>
  </w:num>
  <w:num w:numId="26">
    <w:abstractNumId w:val="61"/>
  </w:num>
  <w:num w:numId="27">
    <w:abstractNumId w:val="46"/>
  </w:num>
  <w:num w:numId="28">
    <w:abstractNumId w:val="60"/>
  </w:num>
  <w:num w:numId="29">
    <w:abstractNumId w:val="32"/>
  </w:num>
  <w:num w:numId="30">
    <w:abstractNumId w:val="1"/>
  </w:num>
  <w:num w:numId="31">
    <w:abstractNumId w:val="19"/>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9"/>
  </w:num>
  <w:num w:numId="35">
    <w:abstractNumId w:val="43"/>
  </w:num>
  <w:num w:numId="36">
    <w:abstractNumId w:val="34"/>
  </w:num>
  <w:num w:numId="37">
    <w:abstractNumId w:val="44"/>
  </w:num>
  <w:num w:numId="38">
    <w:abstractNumId w:val="12"/>
  </w:num>
  <w:num w:numId="39">
    <w:abstractNumId w:val="22"/>
  </w:num>
  <w:num w:numId="40">
    <w:abstractNumId w:val="57"/>
  </w:num>
  <w:num w:numId="41">
    <w:abstractNumId w:val="45"/>
  </w:num>
  <w:num w:numId="42">
    <w:abstractNumId w:val="50"/>
  </w:num>
  <w:num w:numId="43">
    <w:abstractNumId w:val="37"/>
  </w:num>
  <w:num w:numId="44">
    <w:abstractNumId w:val="15"/>
  </w:num>
  <w:num w:numId="45">
    <w:abstractNumId w:val="21"/>
  </w:num>
  <w:num w:numId="46">
    <w:abstractNumId w:val="2"/>
  </w:num>
  <w:num w:numId="47">
    <w:abstractNumId w:val="52"/>
  </w:num>
  <w:num w:numId="48">
    <w:abstractNumId w:val="8"/>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26"/>
  </w:num>
  <w:num w:numId="52">
    <w:abstractNumId w:val="58"/>
  </w:num>
  <w:num w:numId="53">
    <w:abstractNumId w:val="6"/>
  </w:num>
  <w:num w:numId="54">
    <w:abstractNumId w:val="7"/>
  </w:num>
  <w:num w:numId="55">
    <w:abstractNumId w:val="4"/>
  </w:num>
  <w:num w:numId="56">
    <w:abstractNumId w:val="24"/>
  </w:num>
  <w:num w:numId="57">
    <w:abstractNumId w:val="17"/>
  </w:num>
  <w:num w:numId="58">
    <w:abstractNumId w:val="30"/>
  </w:num>
  <w:num w:numId="59">
    <w:abstractNumId w:val="31"/>
  </w:num>
  <w:num w:numId="60">
    <w:abstractNumId w:val="59"/>
  </w:num>
  <w:num w:numId="61">
    <w:abstractNumId w:val="10"/>
  </w:num>
  <w:num w:numId="62">
    <w:abstractNumId w:val="40"/>
  </w:num>
  <w:num w:numId="63">
    <w:abstractNumId w:val="44"/>
    <w:lvlOverride w:ilvl="0">
      <w:startOverride w:val="1"/>
    </w:lvlOverride>
  </w:num>
  <w:num w:numId="64">
    <w:abstractNumId w:val="38"/>
  </w:num>
  <w:num w:numId="65">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31"/>
    <w:rsid w:val="00000473"/>
    <w:rsid w:val="00000619"/>
    <w:rsid w:val="00000701"/>
    <w:rsid w:val="00000940"/>
    <w:rsid w:val="00000A78"/>
    <w:rsid w:val="00000B56"/>
    <w:rsid w:val="00000DFD"/>
    <w:rsid w:val="00000E19"/>
    <w:rsid w:val="00000FAA"/>
    <w:rsid w:val="0000119C"/>
    <w:rsid w:val="0000158B"/>
    <w:rsid w:val="000020AD"/>
    <w:rsid w:val="000023D2"/>
    <w:rsid w:val="0000244F"/>
    <w:rsid w:val="00002E5D"/>
    <w:rsid w:val="00002E7E"/>
    <w:rsid w:val="00003321"/>
    <w:rsid w:val="0000347B"/>
    <w:rsid w:val="00003540"/>
    <w:rsid w:val="0000364E"/>
    <w:rsid w:val="00003662"/>
    <w:rsid w:val="000037B1"/>
    <w:rsid w:val="0000388C"/>
    <w:rsid w:val="00003E02"/>
    <w:rsid w:val="000040EB"/>
    <w:rsid w:val="0000475C"/>
    <w:rsid w:val="000047A3"/>
    <w:rsid w:val="00004881"/>
    <w:rsid w:val="00004A38"/>
    <w:rsid w:val="000055F3"/>
    <w:rsid w:val="00005682"/>
    <w:rsid w:val="000058B1"/>
    <w:rsid w:val="00005964"/>
    <w:rsid w:val="00005EBF"/>
    <w:rsid w:val="00006486"/>
    <w:rsid w:val="000064B7"/>
    <w:rsid w:val="000065FB"/>
    <w:rsid w:val="0000689B"/>
    <w:rsid w:val="00006BE5"/>
    <w:rsid w:val="00007096"/>
    <w:rsid w:val="00007504"/>
    <w:rsid w:val="00007722"/>
    <w:rsid w:val="000078BB"/>
    <w:rsid w:val="0000792F"/>
    <w:rsid w:val="00007FA1"/>
    <w:rsid w:val="000103E5"/>
    <w:rsid w:val="0001088D"/>
    <w:rsid w:val="00010A63"/>
    <w:rsid w:val="00010F01"/>
    <w:rsid w:val="00011088"/>
    <w:rsid w:val="000110AB"/>
    <w:rsid w:val="00011151"/>
    <w:rsid w:val="000118F5"/>
    <w:rsid w:val="00011D92"/>
    <w:rsid w:val="00011F04"/>
    <w:rsid w:val="00011FCA"/>
    <w:rsid w:val="000126E9"/>
    <w:rsid w:val="00012B0B"/>
    <w:rsid w:val="00012B50"/>
    <w:rsid w:val="00012BDD"/>
    <w:rsid w:val="00012C3E"/>
    <w:rsid w:val="00012DC1"/>
    <w:rsid w:val="00012E5D"/>
    <w:rsid w:val="00012ED5"/>
    <w:rsid w:val="00012FA2"/>
    <w:rsid w:val="00013089"/>
    <w:rsid w:val="00013225"/>
    <w:rsid w:val="000133E7"/>
    <w:rsid w:val="000135DF"/>
    <w:rsid w:val="00013B89"/>
    <w:rsid w:val="00013CA8"/>
    <w:rsid w:val="000140CC"/>
    <w:rsid w:val="000143E7"/>
    <w:rsid w:val="00014623"/>
    <w:rsid w:val="0001483A"/>
    <w:rsid w:val="00014D1E"/>
    <w:rsid w:val="00014F8E"/>
    <w:rsid w:val="00015040"/>
    <w:rsid w:val="00015064"/>
    <w:rsid w:val="00015867"/>
    <w:rsid w:val="00015931"/>
    <w:rsid w:val="00015AD2"/>
    <w:rsid w:val="00015F0D"/>
    <w:rsid w:val="0001627F"/>
    <w:rsid w:val="000162A3"/>
    <w:rsid w:val="0001659C"/>
    <w:rsid w:val="00016626"/>
    <w:rsid w:val="00016979"/>
    <w:rsid w:val="000169CB"/>
    <w:rsid w:val="00016D2F"/>
    <w:rsid w:val="00017377"/>
    <w:rsid w:val="0001777F"/>
    <w:rsid w:val="000177CA"/>
    <w:rsid w:val="000178E9"/>
    <w:rsid w:val="00017A4C"/>
    <w:rsid w:val="00017CF3"/>
    <w:rsid w:val="00020027"/>
    <w:rsid w:val="00020577"/>
    <w:rsid w:val="00020652"/>
    <w:rsid w:val="0002068F"/>
    <w:rsid w:val="00020747"/>
    <w:rsid w:val="000208DD"/>
    <w:rsid w:val="00020A95"/>
    <w:rsid w:val="00020C88"/>
    <w:rsid w:val="00020EE6"/>
    <w:rsid w:val="00020F3C"/>
    <w:rsid w:val="00020F76"/>
    <w:rsid w:val="00021112"/>
    <w:rsid w:val="0002115D"/>
    <w:rsid w:val="000211E7"/>
    <w:rsid w:val="00021406"/>
    <w:rsid w:val="0002176D"/>
    <w:rsid w:val="00021C4E"/>
    <w:rsid w:val="00022030"/>
    <w:rsid w:val="000223DA"/>
    <w:rsid w:val="00022649"/>
    <w:rsid w:val="000229AA"/>
    <w:rsid w:val="00022E94"/>
    <w:rsid w:val="000231EF"/>
    <w:rsid w:val="000232E6"/>
    <w:rsid w:val="00023376"/>
    <w:rsid w:val="000237ED"/>
    <w:rsid w:val="000240C1"/>
    <w:rsid w:val="00024A5A"/>
    <w:rsid w:val="00024B3C"/>
    <w:rsid w:val="00024C1B"/>
    <w:rsid w:val="00024C3F"/>
    <w:rsid w:val="000253D0"/>
    <w:rsid w:val="0002548D"/>
    <w:rsid w:val="0002558A"/>
    <w:rsid w:val="000256C5"/>
    <w:rsid w:val="00025E8B"/>
    <w:rsid w:val="00026130"/>
    <w:rsid w:val="00026233"/>
    <w:rsid w:val="00026666"/>
    <w:rsid w:val="000266E9"/>
    <w:rsid w:val="00026999"/>
    <w:rsid w:val="00026C11"/>
    <w:rsid w:val="00026C27"/>
    <w:rsid w:val="00027265"/>
    <w:rsid w:val="000278A6"/>
    <w:rsid w:val="00027924"/>
    <w:rsid w:val="00027A74"/>
    <w:rsid w:val="00027AE8"/>
    <w:rsid w:val="00027B30"/>
    <w:rsid w:val="00027CA0"/>
    <w:rsid w:val="00027DAA"/>
    <w:rsid w:val="00027F08"/>
    <w:rsid w:val="000301CA"/>
    <w:rsid w:val="0003025E"/>
    <w:rsid w:val="0003079F"/>
    <w:rsid w:val="00030B38"/>
    <w:rsid w:val="00030E06"/>
    <w:rsid w:val="00030F2E"/>
    <w:rsid w:val="00031034"/>
    <w:rsid w:val="00031238"/>
    <w:rsid w:val="0003129A"/>
    <w:rsid w:val="00031441"/>
    <w:rsid w:val="00031550"/>
    <w:rsid w:val="00031847"/>
    <w:rsid w:val="00031929"/>
    <w:rsid w:val="00032174"/>
    <w:rsid w:val="00032BFC"/>
    <w:rsid w:val="00032DD0"/>
    <w:rsid w:val="000331A0"/>
    <w:rsid w:val="00033569"/>
    <w:rsid w:val="00033AF7"/>
    <w:rsid w:val="00033D73"/>
    <w:rsid w:val="00034198"/>
    <w:rsid w:val="00034619"/>
    <w:rsid w:val="00035306"/>
    <w:rsid w:val="0003546C"/>
    <w:rsid w:val="000355E0"/>
    <w:rsid w:val="0003567F"/>
    <w:rsid w:val="00035850"/>
    <w:rsid w:val="00035B57"/>
    <w:rsid w:val="0003653F"/>
    <w:rsid w:val="00036594"/>
    <w:rsid w:val="0003669F"/>
    <w:rsid w:val="00036C46"/>
    <w:rsid w:val="00036CF9"/>
    <w:rsid w:val="000373C4"/>
    <w:rsid w:val="00037527"/>
    <w:rsid w:val="00037C89"/>
    <w:rsid w:val="00037DBA"/>
    <w:rsid w:val="00037FD8"/>
    <w:rsid w:val="00040058"/>
    <w:rsid w:val="0004018D"/>
    <w:rsid w:val="000403D2"/>
    <w:rsid w:val="00040640"/>
    <w:rsid w:val="000407C2"/>
    <w:rsid w:val="00040861"/>
    <w:rsid w:val="00040A54"/>
    <w:rsid w:val="00040C57"/>
    <w:rsid w:val="00040D61"/>
    <w:rsid w:val="00040F63"/>
    <w:rsid w:val="00041129"/>
    <w:rsid w:val="00041197"/>
    <w:rsid w:val="00041DAC"/>
    <w:rsid w:val="00041EBA"/>
    <w:rsid w:val="0004226C"/>
    <w:rsid w:val="00042331"/>
    <w:rsid w:val="00042699"/>
    <w:rsid w:val="000429E0"/>
    <w:rsid w:val="00042D35"/>
    <w:rsid w:val="00043376"/>
    <w:rsid w:val="00043669"/>
    <w:rsid w:val="000439BE"/>
    <w:rsid w:val="00043AA1"/>
    <w:rsid w:val="00043B2D"/>
    <w:rsid w:val="00043B64"/>
    <w:rsid w:val="00044311"/>
    <w:rsid w:val="00045202"/>
    <w:rsid w:val="00045420"/>
    <w:rsid w:val="000457DA"/>
    <w:rsid w:val="00045C20"/>
    <w:rsid w:val="00045D2A"/>
    <w:rsid w:val="00045FE3"/>
    <w:rsid w:val="000462C4"/>
    <w:rsid w:val="00046580"/>
    <w:rsid w:val="00046E86"/>
    <w:rsid w:val="00046F80"/>
    <w:rsid w:val="00047248"/>
    <w:rsid w:val="000474E2"/>
    <w:rsid w:val="00047641"/>
    <w:rsid w:val="00050655"/>
    <w:rsid w:val="00050C52"/>
    <w:rsid w:val="00050EE2"/>
    <w:rsid w:val="0005139E"/>
    <w:rsid w:val="000518BE"/>
    <w:rsid w:val="000518C6"/>
    <w:rsid w:val="000519D7"/>
    <w:rsid w:val="00051C11"/>
    <w:rsid w:val="00051C35"/>
    <w:rsid w:val="00051CF2"/>
    <w:rsid w:val="00051F33"/>
    <w:rsid w:val="00052036"/>
    <w:rsid w:val="0005211C"/>
    <w:rsid w:val="000521C8"/>
    <w:rsid w:val="00052AD7"/>
    <w:rsid w:val="00052C43"/>
    <w:rsid w:val="00052CCA"/>
    <w:rsid w:val="000533D1"/>
    <w:rsid w:val="00053501"/>
    <w:rsid w:val="000535CE"/>
    <w:rsid w:val="000537B5"/>
    <w:rsid w:val="00054211"/>
    <w:rsid w:val="000544F7"/>
    <w:rsid w:val="000547AF"/>
    <w:rsid w:val="0005497C"/>
    <w:rsid w:val="000549AD"/>
    <w:rsid w:val="00054EE8"/>
    <w:rsid w:val="0005549D"/>
    <w:rsid w:val="000555A7"/>
    <w:rsid w:val="00055616"/>
    <w:rsid w:val="00055675"/>
    <w:rsid w:val="00055834"/>
    <w:rsid w:val="000558D1"/>
    <w:rsid w:val="00055F31"/>
    <w:rsid w:val="0005614B"/>
    <w:rsid w:val="00056207"/>
    <w:rsid w:val="000563AD"/>
    <w:rsid w:val="000564E9"/>
    <w:rsid w:val="00056974"/>
    <w:rsid w:val="00056E70"/>
    <w:rsid w:val="00057030"/>
    <w:rsid w:val="00057104"/>
    <w:rsid w:val="000577D7"/>
    <w:rsid w:val="000578CF"/>
    <w:rsid w:val="00057DF4"/>
    <w:rsid w:val="00057E48"/>
    <w:rsid w:val="000601DF"/>
    <w:rsid w:val="00060213"/>
    <w:rsid w:val="00060591"/>
    <w:rsid w:val="000605F6"/>
    <w:rsid w:val="00060AC4"/>
    <w:rsid w:val="00060BF4"/>
    <w:rsid w:val="00060C6C"/>
    <w:rsid w:val="00061103"/>
    <w:rsid w:val="000614D6"/>
    <w:rsid w:val="00061598"/>
    <w:rsid w:val="00061F97"/>
    <w:rsid w:val="00061FC1"/>
    <w:rsid w:val="00062043"/>
    <w:rsid w:val="00062112"/>
    <w:rsid w:val="00062150"/>
    <w:rsid w:val="000621B2"/>
    <w:rsid w:val="0006228F"/>
    <w:rsid w:val="00062489"/>
    <w:rsid w:val="0006277C"/>
    <w:rsid w:val="0006281B"/>
    <w:rsid w:val="0006294F"/>
    <w:rsid w:val="00062AA2"/>
    <w:rsid w:val="00062C9D"/>
    <w:rsid w:val="00063329"/>
    <w:rsid w:val="000633D3"/>
    <w:rsid w:val="000635CE"/>
    <w:rsid w:val="00063838"/>
    <w:rsid w:val="000638FC"/>
    <w:rsid w:val="00063BDD"/>
    <w:rsid w:val="00063CE0"/>
    <w:rsid w:val="00063DBB"/>
    <w:rsid w:val="0006437A"/>
    <w:rsid w:val="000645E6"/>
    <w:rsid w:val="000648EB"/>
    <w:rsid w:val="00064DA8"/>
    <w:rsid w:val="00064DB7"/>
    <w:rsid w:val="00064E2A"/>
    <w:rsid w:val="00065282"/>
    <w:rsid w:val="00065437"/>
    <w:rsid w:val="0006578E"/>
    <w:rsid w:val="00065AF1"/>
    <w:rsid w:val="00066544"/>
    <w:rsid w:val="0006671B"/>
    <w:rsid w:val="00066939"/>
    <w:rsid w:val="000670A8"/>
    <w:rsid w:val="00067316"/>
    <w:rsid w:val="000677DA"/>
    <w:rsid w:val="00067820"/>
    <w:rsid w:val="00067982"/>
    <w:rsid w:val="000679A7"/>
    <w:rsid w:val="00067A1B"/>
    <w:rsid w:val="00067A3B"/>
    <w:rsid w:val="00067CFC"/>
    <w:rsid w:val="00070123"/>
    <w:rsid w:val="000706B1"/>
    <w:rsid w:val="00070B56"/>
    <w:rsid w:val="00070CFE"/>
    <w:rsid w:val="00070E66"/>
    <w:rsid w:val="00070F1F"/>
    <w:rsid w:val="00071031"/>
    <w:rsid w:val="00071105"/>
    <w:rsid w:val="0007182B"/>
    <w:rsid w:val="00071982"/>
    <w:rsid w:val="00071AF0"/>
    <w:rsid w:val="00071EE9"/>
    <w:rsid w:val="00071F65"/>
    <w:rsid w:val="00071FF1"/>
    <w:rsid w:val="000721F7"/>
    <w:rsid w:val="00072631"/>
    <w:rsid w:val="0007289D"/>
    <w:rsid w:val="00072987"/>
    <w:rsid w:val="00072D3C"/>
    <w:rsid w:val="00073538"/>
    <w:rsid w:val="000739B0"/>
    <w:rsid w:val="00073CC8"/>
    <w:rsid w:val="00073F7D"/>
    <w:rsid w:val="00073F8F"/>
    <w:rsid w:val="00073FF1"/>
    <w:rsid w:val="0007413F"/>
    <w:rsid w:val="00074E8B"/>
    <w:rsid w:val="0007531C"/>
    <w:rsid w:val="00075462"/>
    <w:rsid w:val="000757F4"/>
    <w:rsid w:val="00075A1D"/>
    <w:rsid w:val="00075ADA"/>
    <w:rsid w:val="00075D52"/>
    <w:rsid w:val="000760F9"/>
    <w:rsid w:val="000760FD"/>
    <w:rsid w:val="0007640F"/>
    <w:rsid w:val="00076832"/>
    <w:rsid w:val="000768A8"/>
    <w:rsid w:val="000771F7"/>
    <w:rsid w:val="0007723A"/>
    <w:rsid w:val="000777BB"/>
    <w:rsid w:val="00077FFA"/>
    <w:rsid w:val="000803D8"/>
    <w:rsid w:val="0008079C"/>
    <w:rsid w:val="00080A3E"/>
    <w:rsid w:val="00081076"/>
    <w:rsid w:val="0008122D"/>
    <w:rsid w:val="00081422"/>
    <w:rsid w:val="000814B2"/>
    <w:rsid w:val="000816DC"/>
    <w:rsid w:val="00081CF0"/>
    <w:rsid w:val="00081EAD"/>
    <w:rsid w:val="00082342"/>
    <w:rsid w:val="0008238E"/>
    <w:rsid w:val="00082724"/>
    <w:rsid w:val="0008291F"/>
    <w:rsid w:val="00083846"/>
    <w:rsid w:val="0008389C"/>
    <w:rsid w:val="000838FC"/>
    <w:rsid w:val="00083B53"/>
    <w:rsid w:val="00083C12"/>
    <w:rsid w:val="00083CD3"/>
    <w:rsid w:val="00084323"/>
    <w:rsid w:val="00084515"/>
    <w:rsid w:val="00084C6C"/>
    <w:rsid w:val="00084E48"/>
    <w:rsid w:val="00084F40"/>
    <w:rsid w:val="000854CE"/>
    <w:rsid w:val="000856D3"/>
    <w:rsid w:val="00085ABE"/>
    <w:rsid w:val="00085F13"/>
    <w:rsid w:val="000863E4"/>
    <w:rsid w:val="00086672"/>
    <w:rsid w:val="00086A71"/>
    <w:rsid w:val="00086B16"/>
    <w:rsid w:val="00086FA9"/>
    <w:rsid w:val="00087378"/>
    <w:rsid w:val="0008751D"/>
    <w:rsid w:val="000876E3"/>
    <w:rsid w:val="00087871"/>
    <w:rsid w:val="00087B74"/>
    <w:rsid w:val="000901B6"/>
    <w:rsid w:val="000905D2"/>
    <w:rsid w:val="00090983"/>
    <w:rsid w:val="000909A8"/>
    <w:rsid w:val="00090A49"/>
    <w:rsid w:val="00090E30"/>
    <w:rsid w:val="0009120F"/>
    <w:rsid w:val="00091855"/>
    <w:rsid w:val="00091AB5"/>
    <w:rsid w:val="00091F6D"/>
    <w:rsid w:val="00091F77"/>
    <w:rsid w:val="0009214C"/>
    <w:rsid w:val="0009226F"/>
    <w:rsid w:val="000922BD"/>
    <w:rsid w:val="000922F8"/>
    <w:rsid w:val="000924D0"/>
    <w:rsid w:val="00092EC2"/>
    <w:rsid w:val="00093141"/>
    <w:rsid w:val="00093218"/>
    <w:rsid w:val="0009368B"/>
    <w:rsid w:val="00093699"/>
    <w:rsid w:val="00093911"/>
    <w:rsid w:val="00093915"/>
    <w:rsid w:val="000939EC"/>
    <w:rsid w:val="0009429F"/>
    <w:rsid w:val="000948CE"/>
    <w:rsid w:val="000957BA"/>
    <w:rsid w:val="00095807"/>
    <w:rsid w:val="00095A60"/>
    <w:rsid w:val="000961B5"/>
    <w:rsid w:val="0009665B"/>
    <w:rsid w:val="0009685D"/>
    <w:rsid w:val="00096AC0"/>
    <w:rsid w:val="00096D69"/>
    <w:rsid w:val="00096DB5"/>
    <w:rsid w:val="00096EF7"/>
    <w:rsid w:val="00096FAD"/>
    <w:rsid w:val="00097034"/>
    <w:rsid w:val="00097AB2"/>
    <w:rsid w:val="00097BD0"/>
    <w:rsid w:val="00097DAF"/>
    <w:rsid w:val="00097E34"/>
    <w:rsid w:val="00097F7C"/>
    <w:rsid w:val="000A01D0"/>
    <w:rsid w:val="000A044A"/>
    <w:rsid w:val="000A0790"/>
    <w:rsid w:val="000A0D19"/>
    <w:rsid w:val="000A0E71"/>
    <w:rsid w:val="000A0EE3"/>
    <w:rsid w:val="000A1154"/>
    <w:rsid w:val="000A1511"/>
    <w:rsid w:val="000A1829"/>
    <w:rsid w:val="000A193A"/>
    <w:rsid w:val="000A196C"/>
    <w:rsid w:val="000A1A52"/>
    <w:rsid w:val="000A1D74"/>
    <w:rsid w:val="000A1FDA"/>
    <w:rsid w:val="000A2AAC"/>
    <w:rsid w:val="000A2AC0"/>
    <w:rsid w:val="000A2BD0"/>
    <w:rsid w:val="000A3102"/>
    <w:rsid w:val="000A34F8"/>
    <w:rsid w:val="000A3806"/>
    <w:rsid w:val="000A3821"/>
    <w:rsid w:val="000A3904"/>
    <w:rsid w:val="000A3B20"/>
    <w:rsid w:val="000A42FC"/>
    <w:rsid w:val="000A4385"/>
    <w:rsid w:val="000A4D92"/>
    <w:rsid w:val="000A4E3B"/>
    <w:rsid w:val="000A508E"/>
    <w:rsid w:val="000A5640"/>
    <w:rsid w:val="000A56DE"/>
    <w:rsid w:val="000A5756"/>
    <w:rsid w:val="000A5758"/>
    <w:rsid w:val="000A59FA"/>
    <w:rsid w:val="000A5DBC"/>
    <w:rsid w:val="000A5E7A"/>
    <w:rsid w:val="000A5FBC"/>
    <w:rsid w:val="000A61B4"/>
    <w:rsid w:val="000A69A3"/>
    <w:rsid w:val="000A69C3"/>
    <w:rsid w:val="000A6C70"/>
    <w:rsid w:val="000A6E55"/>
    <w:rsid w:val="000A7062"/>
    <w:rsid w:val="000A720B"/>
    <w:rsid w:val="000A72AB"/>
    <w:rsid w:val="000A76E9"/>
    <w:rsid w:val="000A7CB5"/>
    <w:rsid w:val="000A7D09"/>
    <w:rsid w:val="000A7DD7"/>
    <w:rsid w:val="000A7DF1"/>
    <w:rsid w:val="000B027B"/>
    <w:rsid w:val="000B05E4"/>
    <w:rsid w:val="000B0690"/>
    <w:rsid w:val="000B074F"/>
    <w:rsid w:val="000B0953"/>
    <w:rsid w:val="000B0AD4"/>
    <w:rsid w:val="000B0DDB"/>
    <w:rsid w:val="000B10F8"/>
    <w:rsid w:val="000B16BF"/>
    <w:rsid w:val="000B16FE"/>
    <w:rsid w:val="000B19FD"/>
    <w:rsid w:val="000B1ED6"/>
    <w:rsid w:val="000B1F66"/>
    <w:rsid w:val="000B201F"/>
    <w:rsid w:val="000B204B"/>
    <w:rsid w:val="000B2140"/>
    <w:rsid w:val="000B21B1"/>
    <w:rsid w:val="000B233E"/>
    <w:rsid w:val="000B25CB"/>
    <w:rsid w:val="000B305C"/>
    <w:rsid w:val="000B3415"/>
    <w:rsid w:val="000B35F4"/>
    <w:rsid w:val="000B393A"/>
    <w:rsid w:val="000B3AE8"/>
    <w:rsid w:val="000B3B8E"/>
    <w:rsid w:val="000B3F4C"/>
    <w:rsid w:val="000B430B"/>
    <w:rsid w:val="000B47CF"/>
    <w:rsid w:val="000B4963"/>
    <w:rsid w:val="000B4CA6"/>
    <w:rsid w:val="000B4D6C"/>
    <w:rsid w:val="000B5467"/>
    <w:rsid w:val="000B56E0"/>
    <w:rsid w:val="000B5966"/>
    <w:rsid w:val="000B5C3E"/>
    <w:rsid w:val="000B5C92"/>
    <w:rsid w:val="000B5DA8"/>
    <w:rsid w:val="000B611D"/>
    <w:rsid w:val="000B6179"/>
    <w:rsid w:val="000B684C"/>
    <w:rsid w:val="000B6925"/>
    <w:rsid w:val="000B6B86"/>
    <w:rsid w:val="000B6BE2"/>
    <w:rsid w:val="000B6EBC"/>
    <w:rsid w:val="000B7301"/>
    <w:rsid w:val="000B7821"/>
    <w:rsid w:val="000B789E"/>
    <w:rsid w:val="000B7938"/>
    <w:rsid w:val="000B7A35"/>
    <w:rsid w:val="000B7E76"/>
    <w:rsid w:val="000B7EBF"/>
    <w:rsid w:val="000B7F7B"/>
    <w:rsid w:val="000C022A"/>
    <w:rsid w:val="000C0BF3"/>
    <w:rsid w:val="000C10A0"/>
    <w:rsid w:val="000C114D"/>
    <w:rsid w:val="000C1210"/>
    <w:rsid w:val="000C1459"/>
    <w:rsid w:val="000C16B5"/>
    <w:rsid w:val="000C1B96"/>
    <w:rsid w:val="000C23A8"/>
    <w:rsid w:val="000C29AC"/>
    <w:rsid w:val="000C2B60"/>
    <w:rsid w:val="000C2F05"/>
    <w:rsid w:val="000C32E9"/>
    <w:rsid w:val="000C3504"/>
    <w:rsid w:val="000C36DD"/>
    <w:rsid w:val="000C40C1"/>
    <w:rsid w:val="000C42FD"/>
    <w:rsid w:val="000C47C1"/>
    <w:rsid w:val="000C4B73"/>
    <w:rsid w:val="000C4DFC"/>
    <w:rsid w:val="000C51CA"/>
    <w:rsid w:val="000C5360"/>
    <w:rsid w:val="000C57E3"/>
    <w:rsid w:val="000C5C0A"/>
    <w:rsid w:val="000C5C6E"/>
    <w:rsid w:val="000C5FFE"/>
    <w:rsid w:val="000C6054"/>
    <w:rsid w:val="000C631E"/>
    <w:rsid w:val="000C695E"/>
    <w:rsid w:val="000C6AC3"/>
    <w:rsid w:val="000C7045"/>
    <w:rsid w:val="000C70CD"/>
    <w:rsid w:val="000C72C7"/>
    <w:rsid w:val="000C763E"/>
    <w:rsid w:val="000C7C24"/>
    <w:rsid w:val="000D02B5"/>
    <w:rsid w:val="000D0405"/>
    <w:rsid w:val="000D0512"/>
    <w:rsid w:val="000D069A"/>
    <w:rsid w:val="000D0734"/>
    <w:rsid w:val="000D080E"/>
    <w:rsid w:val="000D0D55"/>
    <w:rsid w:val="000D0E5B"/>
    <w:rsid w:val="000D10A6"/>
    <w:rsid w:val="000D11A4"/>
    <w:rsid w:val="000D125E"/>
    <w:rsid w:val="000D131D"/>
    <w:rsid w:val="000D1342"/>
    <w:rsid w:val="000D1469"/>
    <w:rsid w:val="000D1DBD"/>
    <w:rsid w:val="000D2381"/>
    <w:rsid w:val="000D2455"/>
    <w:rsid w:val="000D2621"/>
    <w:rsid w:val="000D2B67"/>
    <w:rsid w:val="000D327F"/>
    <w:rsid w:val="000D34BD"/>
    <w:rsid w:val="000D3976"/>
    <w:rsid w:val="000D3D13"/>
    <w:rsid w:val="000D414C"/>
    <w:rsid w:val="000D41E1"/>
    <w:rsid w:val="000D4692"/>
    <w:rsid w:val="000D4753"/>
    <w:rsid w:val="000D49C3"/>
    <w:rsid w:val="000D4D31"/>
    <w:rsid w:val="000D4E95"/>
    <w:rsid w:val="000D5123"/>
    <w:rsid w:val="000D51B9"/>
    <w:rsid w:val="000D52FF"/>
    <w:rsid w:val="000D541B"/>
    <w:rsid w:val="000D5494"/>
    <w:rsid w:val="000D5654"/>
    <w:rsid w:val="000D5BD6"/>
    <w:rsid w:val="000D6160"/>
    <w:rsid w:val="000D661C"/>
    <w:rsid w:val="000D665E"/>
    <w:rsid w:val="000D667D"/>
    <w:rsid w:val="000D6B63"/>
    <w:rsid w:val="000D6C42"/>
    <w:rsid w:val="000D6EEC"/>
    <w:rsid w:val="000D75BD"/>
    <w:rsid w:val="000D75E7"/>
    <w:rsid w:val="000D7813"/>
    <w:rsid w:val="000D791B"/>
    <w:rsid w:val="000D7C36"/>
    <w:rsid w:val="000D7CF9"/>
    <w:rsid w:val="000D7D42"/>
    <w:rsid w:val="000E015E"/>
    <w:rsid w:val="000E036C"/>
    <w:rsid w:val="000E052E"/>
    <w:rsid w:val="000E05B2"/>
    <w:rsid w:val="000E06FD"/>
    <w:rsid w:val="000E0A0D"/>
    <w:rsid w:val="000E0DCB"/>
    <w:rsid w:val="000E0E20"/>
    <w:rsid w:val="000E10B2"/>
    <w:rsid w:val="000E1595"/>
    <w:rsid w:val="000E19B2"/>
    <w:rsid w:val="000E1BD9"/>
    <w:rsid w:val="000E1D48"/>
    <w:rsid w:val="000E1F43"/>
    <w:rsid w:val="000E200F"/>
    <w:rsid w:val="000E2028"/>
    <w:rsid w:val="000E2143"/>
    <w:rsid w:val="000E219A"/>
    <w:rsid w:val="000E2211"/>
    <w:rsid w:val="000E2332"/>
    <w:rsid w:val="000E26D4"/>
    <w:rsid w:val="000E27EC"/>
    <w:rsid w:val="000E27FE"/>
    <w:rsid w:val="000E2B92"/>
    <w:rsid w:val="000E2BE1"/>
    <w:rsid w:val="000E2C97"/>
    <w:rsid w:val="000E306E"/>
    <w:rsid w:val="000E3B45"/>
    <w:rsid w:val="000E4134"/>
    <w:rsid w:val="000E47C0"/>
    <w:rsid w:val="000E495C"/>
    <w:rsid w:val="000E4CE0"/>
    <w:rsid w:val="000E4DD3"/>
    <w:rsid w:val="000E50B6"/>
    <w:rsid w:val="000E5339"/>
    <w:rsid w:val="000E537D"/>
    <w:rsid w:val="000E5380"/>
    <w:rsid w:val="000E59CD"/>
    <w:rsid w:val="000E5D86"/>
    <w:rsid w:val="000E626D"/>
    <w:rsid w:val="000E68B3"/>
    <w:rsid w:val="000E6EA5"/>
    <w:rsid w:val="000E6ECF"/>
    <w:rsid w:val="000E7182"/>
    <w:rsid w:val="000E7BF9"/>
    <w:rsid w:val="000E7D71"/>
    <w:rsid w:val="000E7E7E"/>
    <w:rsid w:val="000E7EFC"/>
    <w:rsid w:val="000F02D9"/>
    <w:rsid w:val="000F0659"/>
    <w:rsid w:val="000F06E1"/>
    <w:rsid w:val="000F07EE"/>
    <w:rsid w:val="000F08A9"/>
    <w:rsid w:val="000F092E"/>
    <w:rsid w:val="000F0C86"/>
    <w:rsid w:val="000F135E"/>
    <w:rsid w:val="000F154B"/>
    <w:rsid w:val="000F1667"/>
    <w:rsid w:val="000F1A3A"/>
    <w:rsid w:val="000F1E12"/>
    <w:rsid w:val="000F2639"/>
    <w:rsid w:val="000F26DF"/>
    <w:rsid w:val="000F2A4A"/>
    <w:rsid w:val="000F2A79"/>
    <w:rsid w:val="000F2D39"/>
    <w:rsid w:val="000F2F83"/>
    <w:rsid w:val="000F3166"/>
    <w:rsid w:val="000F3B4E"/>
    <w:rsid w:val="000F3B6D"/>
    <w:rsid w:val="000F3E32"/>
    <w:rsid w:val="000F3E69"/>
    <w:rsid w:val="000F3ECD"/>
    <w:rsid w:val="000F3F00"/>
    <w:rsid w:val="000F4168"/>
    <w:rsid w:val="000F4284"/>
    <w:rsid w:val="000F45B2"/>
    <w:rsid w:val="000F485A"/>
    <w:rsid w:val="000F4DFB"/>
    <w:rsid w:val="000F50C7"/>
    <w:rsid w:val="000F53DD"/>
    <w:rsid w:val="000F57D0"/>
    <w:rsid w:val="000F5A79"/>
    <w:rsid w:val="000F5CBF"/>
    <w:rsid w:val="000F5F51"/>
    <w:rsid w:val="000F6337"/>
    <w:rsid w:val="000F68DD"/>
    <w:rsid w:val="000F6A60"/>
    <w:rsid w:val="000F6C57"/>
    <w:rsid w:val="000F6D28"/>
    <w:rsid w:val="000F6EE1"/>
    <w:rsid w:val="000F717B"/>
    <w:rsid w:val="000F7621"/>
    <w:rsid w:val="000F78CA"/>
    <w:rsid w:val="000F7978"/>
    <w:rsid w:val="000F7DE3"/>
    <w:rsid w:val="000F7E57"/>
    <w:rsid w:val="000F7F5D"/>
    <w:rsid w:val="0010019B"/>
    <w:rsid w:val="0010023B"/>
    <w:rsid w:val="001007C3"/>
    <w:rsid w:val="00100D0B"/>
    <w:rsid w:val="00100ECB"/>
    <w:rsid w:val="00101138"/>
    <w:rsid w:val="0010182D"/>
    <w:rsid w:val="00101942"/>
    <w:rsid w:val="001022AC"/>
    <w:rsid w:val="001027BD"/>
    <w:rsid w:val="0010282C"/>
    <w:rsid w:val="00102A41"/>
    <w:rsid w:val="00102BB9"/>
    <w:rsid w:val="00102BD0"/>
    <w:rsid w:val="00102D9F"/>
    <w:rsid w:val="00103020"/>
    <w:rsid w:val="001033EE"/>
    <w:rsid w:val="001038F5"/>
    <w:rsid w:val="00103B32"/>
    <w:rsid w:val="00103C07"/>
    <w:rsid w:val="001045CA"/>
    <w:rsid w:val="00104972"/>
    <w:rsid w:val="00104EF5"/>
    <w:rsid w:val="00105041"/>
    <w:rsid w:val="0010513B"/>
    <w:rsid w:val="0010514B"/>
    <w:rsid w:val="00105426"/>
    <w:rsid w:val="001054C4"/>
    <w:rsid w:val="001059D9"/>
    <w:rsid w:val="00105AA4"/>
    <w:rsid w:val="00105C97"/>
    <w:rsid w:val="00105DC5"/>
    <w:rsid w:val="00106015"/>
    <w:rsid w:val="0010603E"/>
    <w:rsid w:val="00106171"/>
    <w:rsid w:val="0010639A"/>
    <w:rsid w:val="001065FE"/>
    <w:rsid w:val="00106952"/>
    <w:rsid w:val="00106B4A"/>
    <w:rsid w:val="00106C8A"/>
    <w:rsid w:val="00106D17"/>
    <w:rsid w:val="00106E73"/>
    <w:rsid w:val="001070E0"/>
    <w:rsid w:val="00107502"/>
    <w:rsid w:val="001075D7"/>
    <w:rsid w:val="0010799D"/>
    <w:rsid w:val="001079EE"/>
    <w:rsid w:val="00107E5A"/>
    <w:rsid w:val="00107FB9"/>
    <w:rsid w:val="00110100"/>
    <w:rsid w:val="0011030C"/>
    <w:rsid w:val="001103A8"/>
    <w:rsid w:val="001105A6"/>
    <w:rsid w:val="00110750"/>
    <w:rsid w:val="00110CFA"/>
    <w:rsid w:val="001113FA"/>
    <w:rsid w:val="00111F6B"/>
    <w:rsid w:val="001122D7"/>
    <w:rsid w:val="001122E0"/>
    <w:rsid w:val="001124B2"/>
    <w:rsid w:val="001124CE"/>
    <w:rsid w:val="001129D0"/>
    <w:rsid w:val="00112A93"/>
    <w:rsid w:val="00112FD7"/>
    <w:rsid w:val="001132CE"/>
    <w:rsid w:val="001132EA"/>
    <w:rsid w:val="0011340B"/>
    <w:rsid w:val="0011342B"/>
    <w:rsid w:val="00113450"/>
    <w:rsid w:val="0011357E"/>
    <w:rsid w:val="00113F1C"/>
    <w:rsid w:val="00114213"/>
    <w:rsid w:val="00114819"/>
    <w:rsid w:val="00114A31"/>
    <w:rsid w:val="00114F6E"/>
    <w:rsid w:val="00114FBA"/>
    <w:rsid w:val="00115804"/>
    <w:rsid w:val="001158E3"/>
    <w:rsid w:val="00115E10"/>
    <w:rsid w:val="00115E79"/>
    <w:rsid w:val="001167D2"/>
    <w:rsid w:val="00116BCF"/>
    <w:rsid w:val="00116C60"/>
    <w:rsid w:val="00116DC5"/>
    <w:rsid w:val="00116DFE"/>
    <w:rsid w:val="00116E31"/>
    <w:rsid w:val="00116E46"/>
    <w:rsid w:val="00116FD3"/>
    <w:rsid w:val="0011716B"/>
    <w:rsid w:val="0011788F"/>
    <w:rsid w:val="00117A90"/>
    <w:rsid w:val="00117B03"/>
    <w:rsid w:val="00117DE5"/>
    <w:rsid w:val="00117FDC"/>
    <w:rsid w:val="00120796"/>
    <w:rsid w:val="001207FA"/>
    <w:rsid w:val="00120A0D"/>
    <w:rsid w:val="00120AEC"/>
    <w:rsid w:val="00120C92"/>
    <w:rsid w:val="00120D8A"/>
    <w:rsid w:val="00121153"/>
    <w:rsid w:val="001213F4"/>
    <w:rsid w:val="00121567"/>
    <w:rsid w:val="00121902"/>
    <w:rsid w:val="00121B7E"/>
    <w:rsid w:val="00121CD1"/>
    <w:rsid w:val="00121D44"/>
    <w:rsid w:val="00121F5F"/>
    <w:rsid w:val="00121F7F"/>
    <w:rsid w:val="00122285"/>
    <w:rsid w:val="00122622"/>
    <w:rsid w:val="00122984"/>
    <w:rsid w:val="00122AF9"/>
    <w:rsid w:val="00122AFC"/>
    <w:rsid w:val="00123136"/>
    <w:rsid w:val="001231A2"/>
    <w:rsid w:val="00123584"/>
    <w:rsid w:val="001235D6"/>
    <w:rsid w:val="00123A74"/>
    <w:rsid w:val="00123ECB"/>
    <w:rsid w:val="001246B5"/>
    <w:rsid w:val="0012473A"/>
    <w:rsid w:val="00124756"/>
    <w:rsid w:val="00124B5B"/>
    <w:rsid w:val="00124BA7"/>
    <w:rsid w:val="00124FBE"/>
    <w:rsid w:val="00125299"/>
    <w:rsid w:val="0012554A"/>
    <w:rsid w:val="001255AB"/>
    <w:rsid w:val="001256E2"/>
    <w:rsid w:val="0012591A"/>
    <w:rsid w:val="00125D02"/>
    <w:rsid w:val="00125F0D"/>
    <w:rsid w:val="00125F81"/>
    <w:rsid w:val="0012680E"/>
    <w:rsid w:val="0012695C"/>
    <w:rsid w:val="00126BBA"/>
    <w:rsid w:val="00126DB8"/>
    <w:rsid w:val="00126DD8"/>
    <w:rsid w:val="00126E6E"/>
    <w:rsid w:val="001271E6"/>
    <w:rsid w:val="00127210"/>
    <w:rsid w:val="00127339"/>
    <w:rsid w:val="00127396"/>
    <w:rsid w:val="00127C1C"/>
    <w:rsid w:val="00130038"/>
    <w:rsid w:val="001300B3"/>
    <w:rsid w:val="00130267"/>
    <w:rsid w:val="001305B1"/>
    <w:rsid w:val="0013079A"/>
    <w:rsid w:val="00130805"/>
    <w:rsid w:val="00130869"/>
    <w:rsid w:val="00130C48"/>
    <w:rsid w:val="00130CF1"/>
    <w:rsid w:val="00130EA7"/>
    <w:rsid w:val="00130EE2"/>
    <w:rsid w:val="00131122"/>
    <w:rsid w:val="001315E1"/>
    <w:rsid w:val="001316A1"/>
    <w:rsid w:val="0013196E"/>
    <w:rsid w:val="00131FDD"/>
    <w:rsid w:val="0013200F"/>
    <w:rsid w:val="001321F2"/>
    <w:rsid w:val="0013238C"/>
    <w:rsid w:val="0013255D"/>
    <w:rsid w:val="00132780"/>
    <w:rsid w:val="00132A00"/>
    <w:rsid w:val="00132C45"/>
    <w:rsid w:val="00132CBB"/>
    <w:rsid w:val="00132D79"/>
    <w:rsid w:val="00132EF6"/>
    <w:rsid w:val="00132F20"/>
    <w:rsid w:val="001337EA"/>
    <w:rsid w:val="00133E13"/>
    <w:rsid w:val="0013406C"/>
    <w:rsid w:val="00134089"/>
    <w:rsid w:val="001340BB"/>
    <w:rsid w:val="001349A9"/>
    <w:rsid w:val="001349D4"/>
    <w:rsid w:val="00134A37"/>
    <w:rsid w:val="00134B3F"/>
    <w:rsid w:val="00134DB7"/>
    <w:rsid w:val="00134EC3"/>
    <w:rsid w:val="001355DA"/>
    <w:rsid w:val="0013560F"/>
    <w:rsid w:val="00135AE4"/>
    <w:rsid w:val="00135D9E"/>
    <w:rsid w:val="00135E0E"/>
    <w:rsid w:val="001361D3"/>
    <w:rsid w:val="00136224"/>
    <w:rsid w:val="00136286"/>
    <w:rsid w:val="00136458"/>
    <w:rsid w:val="001365AC"/>
    <w:rsid w:val="00136E2F"/>
    <w:rsid w:val="00136FFB"/>
    <w:rsid w:val="001374F9"/>
    <w:rsid w:val="00137EE7"/>
    <w:rsid w:val="001400A8"/>
    <w:rsid w:val="00140A2D"/>
    <w:rsid w:val="00140CB6"/>
    <w:rsid w:val="00140D05"/>
    <w:rsid w:val="0014110A"/>
    <w:rsid w:val="001413BE"/>
    <w:rsid w:val="00141CFB"/>
    <w:rsid w:val="001423A0"/>
    <w:rsid w:val="0014247A"/>
    <w:rsid w:val="00142B1B"/>
    <w:rsid w:val="00142C10"/>
    <w:rsid w:val="00142DCE"/>
    <w:rsid w:val="00142F5F"/>
    <w:rsid w:val="00142F7C"/>
    <w:rsid w:val="001431A3"/>
    <w:rsid w:val="001431DE"/>
    <w:rsid w:val="0014338A"/>
    <w:rsid w:val="00143854"/>
    <w:rsid w:val="00143900"/>
    <w:rsid w:val="00143DBB"/>
    <w:rsid w:val="00144043"/>
    <w:rsid w:val="001441A4"/>
    <w:rsid w:val="0014510A"/>
    <w:rsid w:val="00145446"/>
    <w:rsid w:val="00145464"/>
    <w:rsid w:val="00145550"/>
    <w:rsid w:val="00145B60"/>
    <w:rsid w:val="00146201"/>
    <w:rsid w:val="0014688E"/>
    <w:rsid w:val="00146C88"/>
    <w:rsid w:val="00146D8F"/>
    <w:rsid w:val="0014710B"/>
    <w:rsid w:val="00147445"/>
    <w:rsid w:val="00147862"/>
    <w:rsid w:val="00147A02"/>
    <w:rsid w:val="00147D35"/>
    <w:rsid w:val="00147FA6"/>
    <w:rsid w:val="0015031E"/>
    <w:rsid w:val="00150755"/>
    <w:rsid w:val="00150802"/>
    <w:rsid w:val="00150847"/>
    <w:rsid w:val="00150980"/>
    <w:rsid w:val="00150F55"/>
    <w:rsid w:val="001513BF"/>
    <w:rsid w:val="00151A50"/>
    <w:rsid w:val="00151C8D"/>
    <w:rsid w:val="0015281B"/>
    <w:rsid w:val="001529A6"/>
    <w:rsid w:val="00152E31"/>
    <w:rsid w:val="00152E6E"/>
    <w:rsid w:val="001530A5"/>
    <w:rsid w:val="001530AF"/>
    <w:rsid w:val="00153B41"/>
    <w:rsid w:val="00153E96"/>
    <w:rsid w:val="00153EA9"/>
    <w:rsid w:val="001540EF"/>
    <w:rsid w:val="00154139"/>
    <w:rsid w:val="0015413E"/>
    <w:rsid w:val="00154230"/>
    <w:rsid w:val="001542CA"/>
    <w:rsid w:val="001544DE"/>
    <w:rsid w:val="001545A5"/>
    <w:rsid w:val="00154B74"/>
    <w:rsid w:val="00154FE8"/>
    <w:rsid w:val="001554CC"/>
    <w:rsid w:val="001556C9"/>
    <w:rsid w:val="001557B5"/>
    <w:rsid w:val="001557EF"/>
    <w:rsid w:val="00155A83"/>
    <w:rsid w:val="00155C21"/>
    <w:rsid w:val="00155CC3"/>
    <w:rsid w:val="001568BD"/>
    <w:rsid w:val="00156A00"/>
    <w:rsid w:val="0015773E"/>
    <w:rsid w:val="00157E5E"/>
    <w:rsid w:val="00160122"/>
    <w:rsid w:val="00160375"/>
    <w:rsid w:val="001607FA"/>
    <w:rsid w:val="00160E22"/>
    <w:rsid w:val="00160E23"/>
    <w:rsid w:val="00160F91"/>
    <w:rsid w:val="0016121B"/>
    <w:rsid w:val="00161539"/>
    <w:rsid w:val="00161819"/>
    <w:rsid w:val="00161F83"/>
    <w:rsid w:val="00161FC3"/>
    <w:rsid w:val="00162131"/>
    <w:rsid w:val="0016235F"/>
    <w:rsid w:val="00162512"/>
    <w:rsid w:val="00162570"/>
    <w:rsid w:val="001626DA"/>
    <w:rsid w:val="00162A07"/>
    <w:rsid w:val="00162BE9"/>
    <w:rsid w:val="00162D2A"/>
    <w:rsid w:val="00162D78"/>
    <w:rsid w:val="0016315D"/>
    <w:rsid w:val="00163335"/>
    <w:rsid w:val="001634E7"/>
    <w:rsid w:val="001634F7"/>
    <w:rsid w:val="0016350A"/>
    <w:rsid w:val="001638DB"/>
    <w:rsid w:val="00163954"/>
    <w:rsid w:val="00163B48"/>
    <w:rsid w:val="00163F2D"/>
    <w:rsid w:val="001646C2"/>
    <w:rsid w:val="00164BB0"/>
    <w:rsid w:val="00164D25"/>
    <w:rsid w:val="00164FD1"/>
    <w:rsid w:val="001650DA"/>
    <w:rsid w:val="001656E7"/>
    <w:rsid w:val="0016572E"/>
    <w:rsid w:val="0016592B"/>
    <w:rsid w:val="001659F3"/>
    <w:rsid w:val="00165BC7"/>
    <w:rsid w:val="00165D35"/>
    <w:rsid w:val="00165DB3"/>
    <w:rsid w:val="00165DB8"/>
    <w:rsid w:val="00165ECC"/>
    <w:rsid w:val="00165ED4"/>
    <w:rsid w:val="00166042"/>
    <w:rsid w:val="001667FA"/>
    <w:rsid w:val="00166933"/>
    <w:rsid w:val="00166A53"/>
    <w:rsid w:val="00166CB6"/>
    <w:rsid w:val="00166DF7"/>
    <w:rsid w:val="00166E59"/>
    <w:rsid w:val="001670A3"/>
    <w:rsid w:val="001672CB"/>
    <w:rsid w:val="00167838"/>
    <w:rsid w:val="00167A80"/>
    <w:rsid w:val="001702EA"/>
    <w:rsid w:val="00170343"/>
    <w:rsid w:val="00170379"/>
    <w:rsid w:val="00170EB0"/>
    <w:rsid w:val="001715BD"/>
    <w:rsid w:val="001716F2"/>
    <w:rsid w:val="00171AEC"/>
    <w:rsid w:val="00171B00"/>
    <w:rsid w:val="00171E2F"/>
    <w:rsid w:val="00171F5F"/>
    <w:rsid w:val="0017227F"/>
    <w:rsid w:val="00172431"/>
    <w:rsid w:val="001725E3"/>
    <w:rsid w:val="00172692"/>
    <w:rsid w:val="0017319D"/>
    <w:rsid w:val="00173262"/>
    <w:rsid w:val="00173DB8"/>
    <w:rsid w:val="00174B5E"/>
    <w:rsid w:val="00174CEE"/>
    <w:rsid w:val="001751B0"/>
    <w:rsid w:val="001751D9"/>
    <w:rsid w:val="0017542B"/>
    <w:rsid w:val="001755D8"/>
    <w:rsid w:val="00175888"/>
    <w:rsid w:val="00175DAD"/>
    <w:rsid w:val="00175ED6"/>
    <w:rsid w:val="00175FD2"/>
    <w:rsid w:val="001765A5"/>
    <w:rsid w:val="001766EE"/>
    <w:rsid w:val="0017676D"/>
    <w:rsid w:val="00176A49"/>
    <w:rsid w:val="00176BB9"/>
    <w:rsid w:val="00176CDA"/>
    <w:rsid w:val="00176D09"/>
    <w:rsid w:val="00176FBE"/>
    <w:rsid w:val="001770C1"/>
    <w:rsid w:val="00177364"/>
    <w:rsid w:val="00177AC7"/>
    <w:rsid w:val="00177C06"/>
    <w:rsid w:val="00177E50"/>
    <w:rsid w:val="00177E8D"/>
    <w:rsid w:val="00177EAF"/>
    <w:rsid w:val="00177EE1"/>
    <w:rsid w:val="00180156"/>
    <w:rsid w:val="001807A5"/>
    <w:rsid w:val="001808FC"/>
    <w:rsid w:val="00180B60"/>
    <w:rsid w:val="00180C48"/>
    <w:rsid w:val="00180D1B"/>
    <w:rsid w:val="00180F62"/>
    <w:rsid w:val="0018117A"/>
    <w:rsid w:val="00181390"/>
    <w:rsid w:val="001817FC"/>
    <w:rsid w:val="00181D71"/>
    <w:rsid w:val="00181DDA"/>
    <w:rsid w:val="00181FDE"/>
    <w:rsid w:val="00182327"/>
    <w:rsid w:val="001823CA"/>
    <w:rsid w:val="001825A5"/>
    <w:rsid w:val="00182C1B"/>
    <w:rsid w:val="00182DC2"/>
    <w:rsid w:val="00183101"/>
    <w:rsid w:val="0018314A"/>
    <w:rsid w:val="001835F1"/>
    <w:rsid w:val="001837D0"/>
    <w:rsid w:val="00183D41"/>
    <w:rsid w:val="00183FE4"/>
    <w:rsid w:val="00184343"/>
    <w:rsid w:val="001843B7"/>
    <w:rsid w:val="0018465B"/>
    <w:rsid w:val="0018498F"/>
    <w:rsid w:val="00184F93"/>
    <w:rsid w:val="00185819"/>
    <w:rsid w:val="00185A70"/>
    <w:rsid w:val="00185AFC"/>
    <w:rsid w:val="00185CCB"/>
    <w:rsid w:val="00186052"/>
    <w:rsid w:val="00186B00"/>
    <w:rsid w:val="00186B9B"/>
    <w:rsid w:val="00186D19"/>
    <w:rsid w:val="00186F37"/>
    <w:rsid w:val="0018732D"/>
    <w:rsid w:val="001875AF"/>
    <w:rsid w:val="00187B2F"/>
    <w:rsid w:val="00187C86"/>
    <w:rsid w:val="00187CAD"/>
    <w:rsid w:val="00187E4C"/>
    <w:rsid w:val="00190992"/>
    <w:rsid w:val="00190BDE"/>
    <w:rsid w:val="00190F98"/>
    <w:rsid w:val="001910B8"/>
    <w:rsid w:val="00191AE3"/>
    <w:rsid w:val="00191CDC"/>
    <w:rsid w:val="00191DFC"/>
    <w:rsid w:val="001920E3"/>
    <w:rsid w:val="00192193"/>
    <w:rsid w:val="00192360"/>
    <w:rsid w:val="0019245C"/>
    <w:rsid w:val="00192965"/>
    <w:rsid w:val="00192D3A"/>
    <w:rsid w:val="00192EBA"/>
    <w:rsid w:val="00192F75"/>
    <w:rsid w:val="00192F81"/>
    <w:rsid w:val="00192FE2"/>
    <w:rsid w:val="00193292"/>
    <w:rsid w:val="0019345D"/>
    <w:rsid w:val="001935DB"/>
    <w:rsid w:val="00193D44"/>
    <w:rsid w:val="0019413E"/>
    <w:rsid w:val="0019424F"/>
    <w:rsid w:val="00194516"/>
    <w:rsid w:val="00194CA9"/>
    <w:rsid w:val="00194E3C"/>
    <w:rsid w:val="00194E51"/>
    <w:rsid w:val="00194FFE"/>
    <w:rsid w:val="0019509E"/>
    <w:rsid w:val="00195290"/>
    <w:rsid w:val="00195409"/>
    <w:rsid w:val="00195590"/>
    <w:rsid w:val="00195621"/>
    <w:rsid w:val="00195699"/>
    <w:rsid w:val="001957BB"/>
    <w:rsid w:val="001959AE"/>
    <w:rsid w:val="00195C31"/>
    <w:rsid w:val="001960EC"/>
    <w:rsid w:val="0019629F"/>
    <w:rsid w:val="001963C5"/>
    <w:rsid w:val="001969AD"/>
    <w:rsid w:val="00196A77"/>
    <w:rsid w:val="00197346"/>
    <w:rsid w:val="001973E0"/>
    <w:rsid w:val="00197FC9"/>
    <w:rsid w:val="0019CD70"/>
    <w:rsid w:val="001A00DA"/>
    <w:rsid w:val="001A01F0"/>
    <w:rsid w:val="001A020E"/>
    <w:rsid w:val="001A026C"/>
    <w:rsid w:val="001A044A"/>
    <w:rsid w:val="001A05C2"/>
    <w:rsid w:val="001A0932"/>
    <w:rsid w:val="001A0992"/>
    <w:rsid w:val="001A0B6E"/>
    <w:rsid w:val="001A104B"/>
    <w:rsid w:val="001A1C9F"/>
    <w:rsid w:val="001A1CFC"/>
    <w:rsid w:val="001A20A6"/>
    <w:rsid w:val="001A22E5"/>
    <w:rsid w:val="001A2872"/>
    <w:rsid w:val="001A2C03"/>
    <w:rsid w:val="001A2D2A"/>
    <w:rsid w:val="001A312D"/>
    <w:rsid w:val="001A3133"/>
    <w:rsid w:val="001A3455"/>
    <w:rsid w:val="001A34C9"/>
    <w:rsid w:val="001A3644"/>
    <w:rsid w:val="001A3B37"/>
    <w:rsid w:val="001A3B45"/>
    <w:rsid w:val="001A3BE3"/>
    <w:rsid w:val="001A3EF9"/>
    <w:rsid w:val="001A40B2"/>
    <w:rsid w:val="001A42E0"/>
    <w:rsid w:val="001A43FF"/>
    <w:rsid w:val="001A475A"/>
    <w:rsid w:val="001A4AF0"/>
    <w:rsid w:val="001A4D6D"/>
    <w:rsid w:val="001A51B3"/>
    <w:rsid w:val="001A538C"/>
    <w:rsid w:val="001A54BC"/>
    <w:rsid w:val="001A5AAA"/>
    <w:rsid w:val="001A5CF8"/>
    <w:rsid w:val="001A5ED4"/>
    <w:rsid w:val="001A6197"/>
    <w:rsid w:val="001A639F"/>
    <w:rsid w:val="001A64C0"/>
    <w:rsid w:val="001A6815"/>
    <w:rsid w:val="001A6916"/>
    <w:rsid w:val="001A7455"/>
    <w:rsid w:val="001A74E2"/>
    <w:rsid w:val="001A7B41"/>
    <w:rsid w:val="001A7EEB"/>
    <w:rsid w:val="001B002E"/>
    <w:rsid w:val="001B0419"/>
    <w:rsid w:val="001B0AB1"/>
    <w:rsid w:val="001B11F6"/>
    <w:rsid w:val="001B1CBD"/>
    <w:rsid w:val="001B1E12"/>
    <w:rsid w:val="001B1EF2"/>
    <w:rsid w:val="001B28B5"/>
    <w:rsid w:val="001B2C29"/>
    <w:rsid w:val="001B2FD9"/>
    <w:rsid w:val="001B3538"/>
    <w:rsid w:val="001B36F9"/>
    <w:rsid w:val="001B3DED"/>
    <w:rsid w:val="001B424A"/>
    <w:rsid w:val="001B425B"/>
    <w:rsid w:val="001B4374"/>
    <w:rsid w:val="001B451D"/>
    <w:rsid w:val="001B476E"/>
    <w:rsid w:val="001B49CA"/>
    <w:rsid w:val="001B4A30"/>
    <w:rsid w:val="001B4B3B"/>
    <w:rsid w:val="001B5000"/>
    <w:rsid w:val="001B5065"/>
    <w:rsid w:val="001B52CC"/>
    <w:rsid w:val="001B5412"/>
    <w:rsid w:val="001B5848"/>
    <w:rsid w:val="001B58B5"/>
    <w:rsid w:val="001B5C9E"/>
    <w:rsid w:val="001B62A4"/>
    <w:rsid w:val="001B652B"/>
    <w:rsid w:val="001B6960"/>
    <w:rsid w:val="001B6F94"/>
    <w:rsid w:val="001B741D"/>
    <w:rsid w:val="001B7A1C"/>
    <w:rsid w:val="001B7A36"/>
    <w:rsid w:val="001B7AA8"/>
    <w:rsid w:val="001B7D09"/>
    <w:rsid w:val="001B7E0E"/>
    <w:rsid w:val="001C0081"/>
    <w:rsid w:val="001C0265"/>
    <w:rsid w:val="001C06F3"/>
    <w:rsid w:val="001C07B5"/>
    <w:rsid w:val="001C0960"/>
    <w:rsid w:val="001C0CC1"/>
    <w:rsid w:val="001C0DA4"/>
    <w:rsid w:val="001C0FD3"/>
    <w:rsid w:val="001C1113"/>
    <w:rsid w:val="001C1660"/>
    <w:rsid w:val="001C17F3"/>
    <w:rsid w:val="001C1C01"/>
    <w:rsid w:val="001C1C67"/>
    <w:rsid w:val="001C1EA2"/>
    <w:rsid w:val="001C236B"/>
    <w:rsid w:val="001C23A9"/>
    <w:rsid w:val="001C2BE8"/>
    <w:rsid w:val="001C2D6F"/>
    <w:rsid w:val="001C2D8F"/>
    <w:rsid w:val="001C3B1B"/>
    <w:rsid w:val="001C3BF8"/>
    <w:rsid w:val="001C3FC7"/>
    <w:rsid w:val="001C420F"/>
    <w:rsid w:val="001C453C"/>
    <w:rsid w:val="001C4544"/>
    <w:rsid w:val="001C4762"/>
    <w:rsid w:val="001C47E1"/>
    <w:rsid w:val="001C4A50"/>
    <w:rsid w:val="001C4A68"/>
    <w:rsid w:val="001C4C82"/>
    <w:rsid w:val="001C509D"/>
    <w:rsid w:val="001C5B2B"/>
    <w:rsid w:val="001C5BF1"/>
    <w:rsid w:val="001C5D9E"/>
    <w:rsid w:val="001C5E78"/>
    <w:rsid w:val="001C5EA0"/>
    <w:rsid w:val="001C61A8"/>
    <w:rsid w:val="001C6666"/>
    <w:rsid w:val="001C698A"/>
    <w:rsid w:val="001C6B1D"/>
    <w:rsid w:val="001C6EAD"/>
    <w:rsid w:val="001C6ED2"/>
    <w:rsid w:val="001C7327"/>
    <w:rsid w:val="001C74C6"/>
    <w:rsid w:val="001C7922"/>
    <w:rsid w:val="001C7AD1"/>
    <w:rsid w:val="001C7B36"/>
    <w:rsid w:val="001C7D9F"/>
    <w:rsid w:val="001D0021"/>
    <w:rsid w:val="001D0082"/>
    <w:rsid w:val="001D0149"/>
    <w:rsid w:val="001D0653"/>
    <w:rsid w:val="001D09D2"/>
    <w:rsid w:val="001D0DE2"/>
    <w:rsid w:val="001D1030"/>
    <w:rsid w:val="001D1ACF"/>
    <w:rsid w:val="001D1D29"/>
    <w:rsid w:val="001D28FB"/>
    <w:rsid w:val="001D2C88"/>
    <w:rsid w:val="001D2D9C"/>
    <w:rsid w:val="001D36BC"/>
    <w:rsid w:val="001D3DB4"/>
    <w:rsid w:val="001D3E79"/>
    <w:rsid w:val="001D46BC"/>
    <w:rsid w:val="001D4970"/>
    <w:rsid w:val="001D49E3"/>
    <w:rsid w:val="001D4BEA"/>
    <w:rsid w:val="001D4C1D"/>
    <w:rsid w:val="001D4E6C"/>
    <w:rsid w:val="001D5210"/>
    <w:rsid w:val="001D5691"/>
    <w:rsid w:val="001D56BE"/>
    <w:rsid w:val="001D571D"/>
    <w:rsid w:val="001D5E65"/>
    <w:rsid w:val="001D62EA"/>
    <w:rsid w:val="001D6384"/>
    <w:rsid w:val="001D6A14"/>
    <w:rsid w:val="001D6E5C"/>
    <w:rsid w:val="001D705C"/>
    <w:rsid w:val="001D7073"/>
    <w:rsid w:val="001D72E0"/>
    <w:rsid w:val="001D72F3"/>
    <w:rsid w:val="001D735F"/>
    <w:rsid w:val="001D783D"/>
    <w:rsid w:val="001D7858"/>
    <w:rsid w:val="001D7921"/>
    <w:rsid w:val="001E0006"/>
    <w:rsid w:val="001E016B"/>
    <w:rsid w:val="001E04EA"/>
    <w:rsid w:val="001E055D"/>
    <w:rsid w:val="001E096E"/>
    <w:rsid w:val="001E0E8E"/>
    <w:rsid w:val="001E128D"/>
    <w:rsid w:val="001E1336"/>
    <w:rsid w:val="001E1A20"/>
    <w:rsid w:val="001E1ABE"/>
    <w:rsid w:val="001E2107"/>
    <w:rsid w:val="001E2427"/>
    <w:rsid w:val="001E2D07"/>
    <w:rsid w:val="001E2D08"/>
    <w:rsid w:val="001E2E55"/>
    <w:rsid w:val="001E2E74"/>
    <w:rsid w:val="001E2F3D"/>
    <w:rsid w:val="001E2FE5"/>
    <w:rsid w:val="001E3136"/>
    <w:rsid w:val="001E3509"/>
    <w:rsid w:val="001E3742"/>
    <w:rsid w:val="001E3B70"/>
    <w:rsid w:val="001E41FC"/>
    <w:rsid w:val="001E42F7"/>
    <w:rsid w:val="001E43B8"/>
    <w:rsid w:val="001E4497"/>
    <w:rsid w:val="001E456B"/>
    <w:rsid w:val="001E49D4"/>
    <w:rsid w:val="001E4A99"/>
    <w:rsid w:val="001E4CCA"/>
    <w:rsid w:val="001E4F27"/>
    <w:rsid w:val="001E4FED"/>
    <w:rsid w:val="001E50D1"/>
    <w:rsid w:val="001E50FF"/>
    <w:rsid w:val="001E51A2"/>
    <w:rsid w:val="001E5279"/>
    <w:rsid w:val="001E565C"/>
    <w:rsid w:val="001E61E1"/>
    <w:rsid w:val="001E6226"/>
    <w:rsid w:val="001E6255"/>
    <w:rsid w:val="001E6300"/>
    <w:rsid w:val="001E63EB"/>
    <w:rsid w:val="001E6674"/>
    <w:rsid w:val="001E66E2"/>
    <w:rsid w:val="001E675A"/>
    <w:rsid w:val="001E68FF"/>
    <w:rsid w:val="001E6C3C"/>
    <w:rsid w:val="001E6C96"/>
    <w:rsid w:val="001E6EB9"/>
    <w:rsid w:val="001E747B"/>
    <w:rsid w:val="001E752E"/>
    <w:rsid w:val="001E775B"/>
    <w:rsid w:val="001E77F4"/>
    <w:rsid w:val="001E791D"/>
    <w:rsid w:val="001E7972"/>
    <w:rsid w:val="001E7975"/>
    <w:rsid w:val="001E7A54"/>
    <w:rsid w:val="001F0000"/>
    <w:rsid w:val="001F031F"/>
    <w:rsid w:val="001F0415"/>
    <w:rsid w:val="001F090E"/>
    <w:rsid w:val="001F0B51"/>
    <w:rsid w:val="001F15A8"/>
    <w:rsid w:val="001F17AE"/>
    <w:rsid w:val="001F186E"/>
    <w:rsid w:val="001F188E"/>
    <w:rsid w:val="001F1B1B"/>
    <w:rsid w:val="001F1B62"/>
    <w:rsid w:val="001F1C44"/>
    <w:rsid w:val="001F1F14"/>
    <w:rsid w:val="001F21AB"/>
    <w:rsid w:val="001F2307"/>
    <w:rsid w:val="001F2445"/>
    <w:rsid w:val="001F29A7"/>
    <w:rsid w:val="001F2D85"/>
    <w:rsid w:val="001F30D0"/>
    <w:rsid w:val="001F33DA"/>
    <w:rsid w:val="001F3690"/>
    <w:rsid w:val="001F3696"/>
    <w:rsid w:val="001F43DA"/>
    <w:rsid w:val="001F459F"/>
    <w:rsid w:val="001F4713"/>
    <w:rsid w:val="001F4A30"/>
    <w:rsid w:val="001F4DC3"/>
    <w:rsid w:val="001F5155"/>
    <w:rsid w:val="001F5171"/>
    <w:rsid w:val="001F5228"/>
    <w:rsid w:val="001F5C81"/>
    <w:rsid w:val="001F6018"/>
    <w:rsid w:val="001F6126"/>
    <w:rsid w:val="001F62EC"/>
    <w:rsid w:val="001F66D7"/>
    <w:rsid w:val="001F6867"/>
    <w:rsid w:val="001F6EF6"/>
    <w:rsid w:val="001F70E2"/>
    <w:rsid w:val="001F7460"/>
    <w:rsid w:val="001F765E"/>
    <w:rsid w:val="001F7EC3"/>
    <w:rsid w:val="00200247"/>
    <w:rsid w:val="002006F3"/>
    <w:rsid w:val="00200828"/>
    <w:rsid w:val="00200866"/>
    <w:rsid w:val="00200F3D"/>
    <w:rsid w:val="00200F65"/>
    <w:rsid w:val="00200FB0"/>
    <w:rsid w:val="00201286"/>
    <w:rsid w:val="00201589"/>
    <w:rsid w:val="002015BD"/>
    <w:rsid w:val="00201776"/>
    <w:rsid w:val="0020193E"/>
    <w:rsid w:val="00201A28"/>
    <w:rsid w:val="00201E21"/>
    <w:rsid w:val="00201E6F"/>
    <w:rsid w:val="002024FF"/>
    <w:rsid w:val="00202505"/>
    <w:rsid w:val="0020300F"/>
    <w:rsid w:val="002033CE"/>
    <w:rsid w:val="00203413"/>
    <w:rsid w:val="0020352D"/>
    <w:rsid w:val="002035AC"/>
    <w:rsid w:val="00203750"/>
    <w:rsid w:val="0020404E"/>
    <w:rsid w:val="002042AF"/>
    <w:rsid w:val="0020441F"/>
    <w:rsid w:val="00204594"/>
    <w:rsid w:val="002049F8"/>
    <w:rsid w:val="00205248"/>
    <w:rsid w:val="002052A4"/>
    <w:rsid w:val="002054A6"/>
    <w:rsid w:val="00205A1D"/>
    <w:rsid w:val="00205A2A"/>
    <w:rsid w:val="00205CA2"/>
    <w:rsid w:val="0020653C"/>
    <w:rsid w:val="00206685"/>
    <w:rsid w:val="00206AA4"/>
    <w:rsid w:val="00206B21"/>
    <w:rsid w:val="00206C9E"/>
    <w:rsid w:val="00206D56"/>
    <w:rsid w:val="00206FCE"/>
    <w:rsid w:val="002070A1"/>
    <w:rsid w:val="0020710A"/>
    <w:rsid w:val="00207357"/>
    <w:rsid w:val="00207535"/>
    <w:rsid w:val="00207FB5"/>
    <w:rsid w:val="00207FD7"/>
    <w:rsid w:val="00207FDA"/>
    <w:rsid w:val="0021026E"/>
    <w:rsid w:val="00210532"/>
    <w:rsid w:val="00210922"/>
    <w:rsid w:val="00210AA0"/>
    <w:rsid w:val="00210C87"/>
    <w:rsid w:val="00210DD5"/>
    <w:rsid w:val="00211114"/>
    <w:rsid w:val="0021115C"/>
    <w:rsid w:val="00211311"/>
    <w:rsid w:val="00211477"/>
    <w:rsid w:val="00211BD3"/>
    <w:rsid w:val="00211CB8"/>
    <w:rsid w:val="0021206C"/>
    <w:rsid w:val="002121A5"/>
    <w:rsid w:val="00212A48"/>
    <w:rsid w:val="00212A72"/>
    <w:rsid w:val="00212B9B"/>
    <w:rsid w:val="00212C51"/>
    <w:rsid w:val="00212DC7"/>
    <w:rsid w:val="00212E3C"/>
    <w:rsid w:val="0021305C"/>
    <w:rsid w:val="00213083"/>
    <w:rsid w:val="00213466"/>
    <w:rsid w:val="00213622"/>
    <w:rsid w:val="00213C0E"/>
    <w:rsid w:val="0021448C"/>
    <w:rsid w:val="00214611"/>
    <w:rsid w:val="00214ADA"/>
    <w:rsid w:val="00214AF5"/>
    <w:rsid w:val="00215134"/>
    <w:rsid w:val="002154E1"/>
    <w:rsid w:val="002154E7"/>
    <w:rsid w:val="00215659"/>
    <w:rsid w:val="00215698"/>
    <w:rsid w:val="00215845"/>
    <w:rsid w:val="00215864"/>
    <w:rsid w:val="00215DFF"/>
    <w:rsid w:val="00215E1A"/>
    <w:rsid w:val="00215E52"/>
    <w:rsid w:val="002160A3"/>
    <w:rsid w:val="002162ED"/>
    <w:rsid w:val="00216382"/>
    <w:rsid w:val="0021661F"/>
    <w:rsid w:val="00216849"/>
    <w:rsid w:val="002171CA"/>
    <w:rsid w:val="002173F9"/>
    <w:rsid w:val="0021764C"/>
    <w:rsid w:val="00217C7D"/>
    <w:rsid w:val="0022075C"/>
    <w:rsid w:val="0022092C"/>
    <w:rsid w:val="00220BFA"/>
    <w:rsid w:val="00220C06"/>
    <w:rsid w:val="00220E65"/>
    <w:rsid w:val="0022102D"/>
    <w:rsid w:val="002216E1"/>
    <w:rsid w:val="00221D0B"/>
    <w:rsid w:val="00221F45"/>
    <w:rsid w:val="00221F65"/>
    <w:rsid w:val="0022210E"/>
    <w:rsid w:val="0022224E"/>
    <w:rsid w:val="002227BC"/>
    <w:rsid w:val="00222F80"/>
    <w:rsid w:val="0022306D"/>
    <w:rsid w:val="0022314E"/>
    <w:rsid w:val="00223221"/>
    <w:rsid w:val="002235E7"/>
    <w:rsid w:val="0022370C"/>
    <w:rsid w:val="00223F34"/>
    <w:rsid w:val="00224172"/>
    <w:rsid w:val="0022455E"/>
    <w:rsid w:val="00224854"/>
    <w:rsid w:val="00224B9E"/>
    <w:rsid w:val="002251C0"/>
    <w:rsid w:val="0022522E"/>
    <w:rsid w:val="002255DC"/>
    <w:rsid w:val="002262B6"/>
    <w:rsid w:val="002264CD"/>
    <w:rsid w:val="0022655E"/>
    <w:rsid w:val="00226DF1"/>
    <w:rsid w:val="002274C7"/>
    <w:rsid w:val="002274CD"/>
    <w:rsid w:val="0022789A"/>
    <w:rsid w:val="00227D49"/>
    <w:rsid w:val="00230343"/>
    <w:rsid w:val="002306F2"/>
    <w:rsid w:val="002308B2"/>
    <w:rsid w:val="002309D6"/>
    <w:rsid w:val="00230ADD"/>
    <w:rsid w:val="00230F8A"/>
    <w:rsid w:val="00230FE5"/>
    <w:rsid w:val="002311E2"/>
    <w:rsid w:val="00231ADE"/>
    <w:rsid w:val="00231C84"/>
    <w:rsid w:val="00231CB8"/>
    <w:rsid w:val="00231D24"/>
    <w:rsid w:val="0023211D"/>
    <w:rsid w:val="00232176"/>
    <w:rsid w:val="00232563"/>
    <w:rsid w:val="002326FF"/>
    <w:rsid w:val="00232D71"/>
    <w:rsid w:val="00232DCB"/>
    <w:rsid w:val="00233DD1"/>
    <w:rsid w:val="00233FCC"/>
    <w:rsid w:val="00234398"/>
    <w:rsid w:val="00234518"/>
    <w:rsid w:val="0023458B"/>
    <w:rsid w:val="00234903"/>
    <w:rsid w:val="00234C68"/>
    <w:rsid w:val="0023504F"/>
    <w:rsid w:val="0023520B"/>
    <w:rsid w:val="002354D6"/>
    <w:rsid w:val="0023574C"/>
    <w:rsid w:val="00235AA4"/>
    <w:rsid w:val="00235ADA"/>
    <w:rsid w:val="00235D80"/>
    <w:rsid w:val="00236605"/>
    <w:rsid w:val="002366BC"/>
    <w:rsid w:val="00236D3B"/>
    <w:rsid w:val="00236DFF"/>
    <w:rsid w:val="00237546"/>
    <w:rsid w:val="00237696"/>
    <w:rsid w:val="0023771E"/>
    <w:rsid w:val="002378D3"/>
    <w:rsid w:val="00237BAB"/>
    <w:rsid w:val="00237C0C"/>
    <w:rsid w:val="00237D08"/>
    <w:rsid w:val="0024054C"/>
    <w:rsid w:val="00240587"/>
    <w:rsid w:val="0024085D"/>
    <w:rsid w:val="002408A2"/>
    <w:rsid w:val="00240D35"/>
    <w:rsid w:val="002410E0"/>
    <w:rsid w:val="00241157"/>
    <w:rsid w:val="002413D3"/>
    <w:rsid w:val="00241532"/>
    <w:rsid w:val="002417FD"/>
    <w:rsid w:val="0024183F"/>
    <w:rsid w:val="0024193D"/>
    <w:rsid w:val="00242245"/>
    <w:rsid w:val="00242278"/>
    <w:rsid w:val="002424D6"/>
    <w:rsid w:val="002425AF"/>
    <w:rsid w:val="00242DBB"/>
    <w:rsid w:val="00243411"/>
    <w:rsid w:val="00243551"/>
    <w:rsid w:val="002440A0"/>
    <w:rsid w:val="00244107"/>
    <w:rsid w:val="002444BA"/>
    <w:rsid w:val="002445D7"/>
    <w:rsid w:val="0024492E"/>
    <w:rsid w:val="00244A0E"/>
    <w:rsid w:val="00244B88"/>
    <w:rsid w:val="00244BC4"/>
    <w:rsid w:val="0024514B"/>
    <w:rsid w:val="002452D1"/>
    <w:rsid w:val="00245505"/>
    <w:rsid w:val="002455A7"/>
    <w:rsid w:val="0024596F"/>
    <w:rsid w:val="002459AA"/>
    <w:rsid w:val="00245BD4"/>
    <w:rsid w:val="00245D46"/>
    <w:rsid w:val="00245DE9"/>
    <w:rsid w:val="00245DFA"/>
    <w:rsid w:val="00245F4E"/>
    <w:rsid w:val="00246691"/>
    <w:rsid w:val="00246C5F"/>
    <w:rsid w:val="00246ED6"/>
    <w:rsid w:val="002470B8"/>
    <w:rsid w:val="00247109"/>
    <w:rsid w:val="0024712B"/>
    <w:rsid w:val="0024737A"/>
    <w:rsid w:val="002474CC"/>
    <w:rsid w:val="002476E1"/>
    <w:rsid w:val="00247B63"/>
    <w:rsid w:val="00247CE1"/>
    <w:rsid w:val="00247E7D"/>
    <w:rsid w:val="00249C87"/>
    <w:rsid w:val="00250049"/>
    <w:rsid w:val="00250280"/>
    <w:rsid w:val="0025096A"/>
    <w:rsid w:val="00250B28"/>
    <w:rsid w:val="00250D95"/>
    <w:rsid w:val="00250EC0"/>
    <w:rsid w:val="00251383"/>
    <w:rsid w:val="0025177A"/>
    <w:rsid w:val="00251A19"/>
    <w:rsid w:val="00251B88"/>
    <w:rsid w:val="00251CDA"/>
    <w:rsid w:val="00251CDC"/>
    <w:rsid w:val="00251FD6"/>
    <w:rsid w:val="00252168"/>
    <w:rsid w:val="002526EB"/>
    <w:rsid w:val="00252D8E"/>
    <w:rsid w:val="00252E35"/>
    <w:rsid w:val="002535C9"/>
    <w:rsid w:val="002535D6"/>
    <w:rsid w:val="002535E0"/>
    <w:rsid w:val="002539AD"/>
    <w:rsid w:val="00253BCE"/>
    <w:rsid w:val="00253C97"/>
    <w:rsid w:val="00253CD2"/>
    <w:rsid w:val="00254305"/>
    <w:rsid w:val="00254322"/>
    <w:rsid w:val="002546BC"/>
    <w:rsid w:val="002546C6"/>
    <w:rsid w:val="002546D0"/>
    <w:rsid w:val="00254962"/>
    <w:rsid w:val="00254BDE"/>
    <w:rsid w:val="00254C3C"/>
    <w:rsid w:val="00254FA8"/>
    <w:rsid w:val="00255571"/>
    <w:rsid w:val="002555BD"/>
    <w:rsid w:val="00255D98"/>
    <w:rsid w:val="00255F41"/>
    <w:rsid w:val="00256023"/>
    <w:rsid w:val="00256229"/>
    <w:rsid w:val="002563E8"/>
    <w:rsid w:val="00256514"/>
    <w:rsid w:val="0025652F"/>
    <w:rsid w:val="002568FA"/>
    <w:rsid w:val="00256AB1"/>
    <w:rsid w:val="00256C49"/>
    <w:rsid w:val="00256C9A"/>
    <w:rsid w:val="002576F0"/>
    <w:rsid w:val="00257793"/>
    <w:rsid w:val="002577EC"/>
    <w:rsid w:val="00257965"/>
    <w:rsid w:val="0025797D"/>
    <w:rsid w:val="00257B00"/>
    <w:rsid w:val="00257FBC"/>
    <w:rsid w:val="00260278"/>
    <w:rsid w:val="002602B3"/>
    <w:rsid w:val="002607B5"/>
    <w:rsid w:val="00260904"/>
    <w:rsid w:val="0026096C"/>
    <w:rsid w:val="00260AF7"/>
    <w:rsid w:val="0026116F"/>
    <w:rsid w:val="00261201"/>
    <w:rsid w:val="00261B03"/>
    <w:rsid w:val="00261F5E"/>
    <w:rsid w:val="00262A07"/>
    <w:rsid w:val="00262D6E"/>
    <w:rsid w:val="00262E52"/>
    <w:rsid w:val="0026332C"/>
    <w:rsid w:val="002634B7"/>
    <w:rsid w:val="0026353F"/>
    <w:rsid w:val="00263E7D"/>
    <w:rsid w:val="00263F17"/>
    <w:rsid w:val="002641C2"/>
    <w:rsid w:val="00264471"/>
    <w:rsid w:val="00265D74"/>
    <w:rsid w:val="00265D8F"/>
    <w:rsid w:val="00265ECC"/>
    <w:rsid w:val="00265F4B"/>
    <w:rsid w:val="00266067"/>
    <w:rsid w:val="002660EF"/>
    <w:rsid w:val="0026613E"/>
    <w:rsid w:val="0026695D"/>
    <w:rsid w:val="002671A1"/>
    <w:rsid w:val="0026792C"/>
    <w:rsid w:val="00267A55"/>
    <w:rsid w:val="00267DBF"/>
    <w:rsid w:val="00267F6E"/>
    <w:rsid w:val="002704E9"/>
    <w:rsid w:val="0027091C"/>
    <w:rsid w:val="00270BFC"/>
    <w:rsid w:val="00270C97"/>
    <w:rsid w:val="00270CC3"/>
    <w:rsid w:val="00270E3B"/>
    <w:rsid w:val="00271413"/>
    <w:rsid w:val="002715B5"/>
    <w:rsid w:val="00271C0E"/>
    <w:rsid w:val="00271C14"/>
    <w:rsid w:val="00271C30"/>
    <w:rsid w:val="00271D08"/>
    <w:rsid w:val="00271DF4"/>
    <w:rsid w:val="00272067"/>
    <w:rsid w:val="002723DF"/>
    <w:rsid w:val="00272422"/>
    <w:rsid w:val="002724C3"/>
    <w:rsid w:val="002726F6"/>
    <w:rsid w:val="0027274D"/>
    <w:rsid w:val="00272830"/>
    <w:rsid w:val="002729B4"/>
    <w:rsid w:val="00272B33"/>
    <w:rsid w:val="00272BF0"/>
    <w:rsid w:val="00272CF9"/>
    <w:rsid w:val="00273104"/>
    <w:rsid w:val="0027319B"/>
    <w:rsid w:val="002733C0"/>
    <w:rsid w:val="00273747"/>
    <w:rsid w:val="0027391B"/>
    <w:rsid w:val="00273A41"/>
    <w:rsid w:val="002743BE"/>
    <w:rsid w:val="002743E3"/>
    <w:rsid w:val="002744EB"/>
    <w:rsid w:val="00274719"/>
    <w:rsid w:val="002748A6"/>
    <w:rsid w:val="00274958"/>
    <w:rsid w:val="00274963"/>
    <w:rsid w:val="00274F7C"/>
    <w:rsid w:val="0027513B"/>
    <w:rsid w:val="00275377"/>
    <w:rsid w:val="00275DA0"/>
    <w:rsid w:val="002760F5"/>
    <w:rsid w:val="002769D4"/>
    <w:rsid w:val="00276A72"/>
    <w:rsid w:val="00276D30"/>
    <w:rsid w:val="00277186"/>
    <w:rsid w:val="00277306"/>
    <w:rsid w:val="00277DB0"/>
    <w:rsid w:val="00280005"/>
    <w:rsid w:val="00280022"/>
    <w:rsid w:val="002801BA"/>
    <w:rsid w:val="002810AA"/>
    <w:rsid w:val="0028139D"/>
    <w:rsid w:val="00281490"/>
    <w:rsid w:val="00281603"/>
    <w:rsid w:val="0028177D"/>
    <w:rsid w:val="00281EEC"/>
    <w:rsid w:val="00282091"/>
    <w:rsid w:val="00282620"/>
    <w:rsid w:val="0028265D"/>
    <w:rsid w:val="002826D0"/>
    <w:rsid w:val="0028279C"/>
    <w:rsid w:val="00282AD8"/>
    <w:rsid w:val="00282D26"/>
    <w:rsid w:val="00282EDE"/>
    <w:rsid w:val="002836BA"/>
    <w:rsid w:val="00283776"/>
    <w:rsid w:val="00283A6A"/>
    <w:rsid w:val="00283B2A"/>
    <w:rsid w:val="0028438F"/>
    <w:rsid w:val="002843AB"/>
    <w:rsid w:val="0028451C"/>
    <w:rsid w:val="00284B2D"/>
    <w:rsid w:val="00284D96"/>
    <w:rsid w:val="0028500E"/>
    <w:rsid w:val="002851A2"/>
    <w:rsid w:val="00285580"/>
    <w:rsid w:val="00285C14"/>
    <w:rsid w:val="00285E36"/>
    <w:rsid w:val="002861AA"/>
    <w:rsid w:val="0028629D"/>
    <w:rsid w:val="002867D8"/>
    <w:rsid w:val="0028715A"/>
    <w:rsid w:val="00287242"/>
    <w:rsid w:val="00287398"/>
    <w:rsid w:val="00287555"/>
    <w:rsid w:val="002876E7"/>
    <w:rsid w:val="0028771F"/>
    <w:rsid w:val="00287887"/>
    <w:rsid w:val="0028791C"/>
    <w:rsid w:val="00287FF6"/>
    <w:rsid w:val="002902DF"/>
    <w:rsid w:val="002905CB"/>
    <w:rsid w:val="00290939"/>
    <w:rsid w:val="002909A6"/>
    <w:rsid w:val="00290B06"/>
    <w:rsid w:val="00290D2A"/>
    <w:rsid w:val="00290ECD"/>
    <w:rsid w:val="0029120B"/>
    <w:rsid w:val="0029121D"/>
    <w:rsid w:val="0029134C"/>
    <w:rsid w:val="0029136D"/>
    <w:rsid w:val="0029141E"/>
    <w:rsid w:val="0029153A"/>
    <w:rsid w:val="002919DF"/>
    <w:rsid w:val="00291B6D"/>
    <w:rsid w:val="00291BED"/>
    <w:rsid w:val="00291FD1"/>
    <w:rsid w:val="002922F1"/>
    <w:rsid w:val="00292460"/>
    <w:rsid w:val="002925A1"/>
    <w:rsid w:val="002927A5"/>
    <w:rsid w:val="00292E3F"/>
    <w:rsid w:val="002930B6"/>
    <w:rsid w:val="00293157"/>
    <w:rsid w:val="002932A6"/>
    <w:rsid w:val="0029362A"/>
    <w:rsid w:val="002940A9"/>
    <w:rsid w:val="00294277"/>
    <w:rsid w:val="00294331"/>
    <w:rsid w:val="00294BC9"/>
    <w:rsid w:val="002950A6"/>
    <w:rsid w:val="00295261"/>
    <w:rsid w:val="002953FD"/>
    <w:rsid w:val="00295448"/>
    <w:rsid w:val="002954FE"/>
    <w:rsid w:val="002956F6"/>
    <w:rsid w:val="00295AC7"/>
    <w:rsid w:val="00295FF6"/>
    <w:rsid w:val="00296221"/>
    <w:rsid w:val="0029651B"/>
    <w:rsid w:val="0029660D"/>
    <w:rsid w:val="002966B0"/>
    <w:rsid w:val="0029677D"/>
    <w:rsid w:val="00296C63"/>
    <w:rsid w:val="00296D7F"/>
    <w:rsid w:val="00296DDC"/>
    <w:rsid w:val="0029701C"/>
    <w:rsid w:val="002971A9"/>
    <w:rsid w:val="002971C9"/>
    <w:rsid w:val="00297238"/>
    <w:rsid w:val="0029745F"/>
    <w:rsid w:val="00297701"/>
    <w:rsid w:val="00297710"/>
    <w:rsid w:val="002979EA"/>
    <w:rsid w:val="00297B41"/>
    <w:rsid w:val="00297C73"/>
    <w:rsid w:val="00297E37"/>
    <w:rsid w:val="00297F27"/>
    <w:rsid w:val="002A0088"/>
    <w:rsid w:val="002A00FA"/>
    <w:rsid w:val="002A01C3"/>
    <w:rsid w:val="002A03CA"/>
    <w:rsid w:val="002A097D"/>
    <w:rsid w:val="002A0A6A"/>
    <w:rsid w:val="002A0D81"/>
    <w:rsid w:val="002A0D8A"/>
    <w:rsid w:val="002A1107"/>
    <w:rsid w:val="002A1269"/>
    <w:rsid w:val="002A1859"/>
    <w:rsid w:val="002A189E"/>
    <w:rsid w:val="002A1A65"/>
    <w:rsid w:val="002A22A8"/>
    <w:rsid w:val="002A24FA"/>
    <w:rsid w:val="002A3042"/>
    <w:rsid w:val="002A32F3"/>
    <w:rsid w:val="002A32FE"/>
    <w:rsid w:val="002A3479"/>
    <w:rsid w:val="002A3536"/>
    <w:rsid w:val="002A3B8E"/>
    <w:rsid w:val="002A3C79"/>
    <w:rsid w:val="002A4426"/>
    <w:rsid w:val="002A4710"/>
    <w:rsid w:val="002A4770"/>
    <w:rsid w:val="002A4AF8"/>
    <w:rsid w:val="002A5232"/>
    <w:rsid w:val="002A52C3"/>
    <w:rsid w:val="002A5477"/>
    <w:rsid w:val="002A55EF"/>
    <w:rsid w:val="002A611A"/>
    <w:rsid w:val="002A6158"/>
    <w:rsid w:val="002A6657"/>
    <w:rsid w:val="002A6708"/>
    <w:rsid w:val="002A6986"/>
    <w:rsid w:val="002A69FF"/>
    <w:rsid w:val="002A6FE1"/>
    <w:rsid w:val="002A73F1"/>
    <w:rsid w:val="002A74EF"/>
    <w:rsid w:val="002A79AF"/>
    <w:rsid w:val="002A7E89"/>
    <w:rsid w:val="002B017C"/>
    <w:rsid w:val="002B0A03"/>
    <w:rsid w:val="002B0A9D"/>
    <w:rsid w:val="002B0B92"/>
    <w:rsid w:val="002B194A"/>
    <w:rsid w:val="002B24CF"/>
    <w:rsid w:val="002B276C"/>
    <w:rsid w:val="002B283D"/>
    <w:rsid w:val="002B2A82"/>
    <w:rsid w:val="002B326C"/>
    <w:rsid w:val="002B3E53"/>
    <w:rsid w:val="002B3E8E"/>
    <w:rsid w:val="002B3EF9"/>
    <w:rsid w:val="002B3F1F"/>
    <w:rsid w:val="002B44F2"/>
    <w:rsid w:val="002B467B"/>
    <w:rsid w:val="002B486D"/>
    <w:rsid w:val="002B4A34"/>
    <w:rsid w:val="002B4B0C"/>
    <w:rsid w:val="002B56FB"/>
    <w:rsid w:val="002B584E"/>
    <w:rsid w:val="002B5E7C"/>
    <w:rsid w:val="002B6282"/>
    <w:rsid w:val="002B6552"/>
    <w:rsid w:val="002B6849"/>
    <w:rsid w:val="002B695A"/>
    <w:rsid w:val="002B6A3F"/>
    <w:rsid w:val="002B6CFD"/>
    <w:rsid w:val="002B7494"/>
    <w:rsid w:val="002B7585"/>
    <w:rsid w:val="002B7920"/>
    <w:rsid w:val="002B79E6"/>
    <w:rsid w:val="002B7F2C"/>
    <w:rsid w:val="002B7F88"/>
    <w:rsid w:val="002C0125"/>
    <w:rsid w:val="002C0216"/>
    <w:rsid w:val="002C02F0"/>
    <w:rsid w:val="002C03C6"/>
    <w:rsid w:val="002C04D7"/>
    <w:rsid w:val="002C0751"/>
    <w:rsid w:val="002C0B5D"/>
    <w:rsid w:val="002C0E0D"/>
    <w:rsid w:val="002C1134"/>
    <w:rsid w:val="002C1658"/>
    <w:rsid w:val="002C16E1"/>
    <w:rsid w:val="002C1748"/>
    <w:rsid w:val="002C175A"/>
    <w:rsid w:val="002C17CC"/>
    <w:rsid w:val="002C17D5"/>
    <w:rsid w:val="002C18B8"/>
    <w:rsid w:val="002C1950"/>
    <w:rsid w:val="002C1C13"/>
    <w:rsid w:val="002C22E0"/>
    <w:rsid w:val="002C2C43"/>
    <w:rsid w:val="002C2D38"/>
    <w:rsid w:val="002C39B4"/>
    <w:rsid w:val="002C3A96"/>
    <w:rsid w:val="002C3B00"/>
    <w:rsid w:val="002C3C69"/>
    <w:rsid w:val="002C3CA0"/>
    <w:rsid w:val="002C3CDD"/>
    <w:rsid w:val="002C3FFD"/>
    <w:rsid w:val="002C497B"/>
    <w:rsid w:val="002C4C69"/>
    <w:rsid w:val="002C4D3E"/>
    <w:rsid w:val="002C4F56"/>
    <w:rsid w:val="002C4FA7"/>
    <w:rsid w:val="002C56B8"/>
    <w:rsid w:val="002C5742"/>
    <w:rsid w:val="002C5785"/>
    <w:rsid w:val="002C5B7C"/>
    <w:rsid w:val="002C5CC7"/>
    <w:rsid w:val="002C68B7"/>
    <w:rsid w:val="002C6A7F"/>
    <w:rsid w:val="002C70F1"/>
    <w:rsid w:val="002C714C"/>
    <w:rsid w:val="002C7617"/>
    <w:rsid w:val="002C7D59"/>
    <w:rsid w:val="002C7EC6"/>
    <w:rsid w:val="002C7FB5"/>
    <w:rsid w:val="002C7FC7"/>
    <w:rsid w:val="002D01BC"/>
    <w:rsid w:val="002D04DE"/>
    <w:rsid w:val="002D0692"/>
    <w:rsid w:val="002D086F"/>
    <w:rsid w:val="002D0D99"/>
    <w:rsid w:val="002D143F"/>
    <w:rsid w:val="002D1CEF"/>
    <w:rsid w:val="002D1D75"/>
    <w:rsid w:val="002D2757"/>
    <w:rsid w:val="002D2826"/>
    <w:rsid w:val="002D2A42"/>
    <w:rsid w:val="002D2AB1"/>
    <w:rsid w:val="002D2BD1"/>
    <w:rsid w:val="002D2EFB"/>
    <w:rsid w:val="002D3338"/>
    <w:rsid w:val="002D33EA"/>
    <w:rsid w:val="002D37A9"/>
    <w:rsid w:val="002D4BC6"/>
    <w:rsid w:val="002D4C36"/>
    <w:rsid w:val="002D51FA"/>
    <w:rsid w:val="002D59B3"/>
    <w:rsid w:val="002D5D5F"/>
    <w:rsid w:val="002D6045"/>
    <w:rsid w:val="002D60AF"/>
    <w:rsid w:val="002D6407"/>
    <w:rsid w:val="002D66C3"/>
    <w:rsid w:val="002D6A93"/>
    <w:rsid w:val="002D702D"/>
    <w:rsid w:val="002D71B2"/>
    <w:rsid w:val="002D71BD"/>
    <w:rsid w:val="002D7623"/>
    <w:rsid w:val="002D79FA"/>
    <w:rsid w:val="002D7A63"/>
    <w:rsid w:val="002D7A79"/>
    <w:rsid w:val="002D7C33"/>
    <w:rsid w:val="002E01B6"/>
    <w:rsid w:val="002E0527"/>
    <w:rsid w:val="002E0773"/>
    <w:rsid w:val="002E07B7"/>
    <w:rsid w:val="002E0830"/>
    <w:rsid w:val="002E0A5D"/>
    <w:rsid w:val="002E192E"/>
    <w:rsid w:val="002E1DF5"/>
    <w:rsid w:val="002E1EE5"/>
    <w:rsid w:val="002E21C3"/>
    <w:rsid w:val="002E249C"/>
    <w:rsid w:val="002E2547"/>
    <w:rsid w:val="002E2E8E"/>
    <w:rsid w:val="002E3099"/>
    <w:rsid w:val="002E3186"/>
    <w:rsid w:val="002E31DB"/>
    <w:rsid w:val="002E33C3"/>
    <w:rsid w:val="002E3576"/>
    <w:rsid w:val="002E36A0"/>
    <w:rsid w:val="002E388E"/>
    <w:rsid w:val="002E3C2D"/>
    <w:rsid w:val="002E40CE"/>
    <w:rsid w:val="002E4809"/>
    <w:rsid w:val="002E4961"/>
    <w:rsid w:val="002E49D1"/>
    <w:rsid w:val="002E4AAF"/>
    <w:rsid w:val="002E50EC"/>
    <w:rsid w:val="002E5133"/>
    <w:rsid w:val="002E5D05"/>
    <w:rsid w:val="002E5D36"/>
    <w:rsid w:val="002E604D"/>
    <w:rsid w:val="002E608F"/>
    <w:rsid w:val="002E609F"/>
    <w:rsid w:val="002E63EA"/>
    <w:rsid w:val="002E664E"/>
    <w:rsid w:val="002E666A"/>
    <w:rsid w:val="002E6BA7"/>
    <w:rsid w:val="002E6D2D"/>
    <w:rsid w:val="002E70C1"/>
    <w:rsid w:val="002E757B"/>
    <w:rsid w:val="002E7AAB"/>
    <w:rsid w:val="002E7E80"/>
    <w:rsid w:val="002F0283"/>
    <w:rsid w:val="002F042F"/>
    <w:rsid w:val="002F0758"/>
    <w:rsid w:val="002F0852"/>
    <w:rsid w:val="002F08E8"/>
    <w:rsid w:val="002F0A0C"/>
    <w:rsid w:val="002F0CB5"/>
    <w:rsid w:val="002F1143"/>
    <w:rsid w:val="002F144F"/>
    <w:rsid w:val="002F157E"/>
    <w:rsid w:val="002F1611"/>
    <w:rsid w:val="002F1AA4"/>
    <w:rsid w:val="002F2003"/>
    <w:rsid w:val="002F2420"/>
    <w:rsid w:val="002F2439"/>
    <w:rsid w:val="002F2539"/>
    <w:rsid w:val="002F2657"/>
    <w:rsid w:val="002F27FD"/>
    <w:rsid w:val="002F2B7E"/>
    <w:rsid w:val="002F2BA5"/>
    <w:rsid w:val="002F32E3"/>
    <w:rsid w:val="002F3E75"/>
    <w:rsid w:val="002F3F38"/>
    <w:rsid w:val="002F4175"/>
    <w:rsid w:val="002F417D"/>
    <w:rsid w:val="002F4395"/>
    <w:rsid w:val="002F4490"/>
    <w:rsid w:val="002F4548"/>
    <w:rsid w:val="002F471D"/>
    <w:rsid w:val="002F49A6"/>
    <w:rsid w:val="002F4B12"/>
    <w:rsid w:val="002F4C77"/>
    <w:rsid w:val="002F4D35"/>
    <w:rsid w:val="002F4E62"/>
    <w:rsid w:val="002F5191"/>
    <w:rsid w:val="002F5329"/>
    <w:rsid w:val="002F560A"/>
    <w:rsid w:val="002F5886"/>
    <w:rsid w:val="002F5AE0"/>
    <w:rsid w:val="002F5B51"/>
    <w:rsid w:val="002F5BFB"/>
    <w:rsid w:val="002F5D1D"/>
    <w:rsid w:val="002F5F80"/>
    <w:rsid w:val="002F6083"/>
    <w:rsid w:val="002F61CD"/>
    <w:rsid w:val="002F61D3"/>
    <w:rsid w:val="002F622E"/>
    <w:rsid w:val="002F63B4"/>
    <w:rsid w:val="002F6DE3"/>
    <w:rsid w:val="002F6E32"/>
    <w:rsid w:val="002F715B"/>
    <w:rsid w:val="002F722A"/>
    <w:rsid w:val="002F7745"/>
    <w:rsid w:val="002F7D19"/>
    <w:rsid w:val="002F7D81"/>
    <w:rsid w:val="00300144"/>
    <w:rsid w:val="0030033F"/>
    <w:rsid w:val="003004FB"/>
    <w:rsid w:val="0030067E"/>
    <w:rsid w:val="00300D5F"/>
    <w:rsid w:val="00300FB2"/>
    <w:rsid w:val="00301313"/>
    <w:rsid w:val="003016D1"/>
    <w:rsid w:val="003017F6"/>
    <w:rsid w:val="00301B24"/>
    <w:rsid w:val="00301E15"/>
    <w:rsid w:val="00302136"/>
    <w:rsid w:val="00302305"/>
    <w:rsid w:val="00302B6A"/>
    <w:rsid w:val="00303DEC"/>
    <w:rsid w:val="00303EE5"/>
    <w:rsid w:val="00304085"/>
    <w:rsid w:val="00304613"/>
    <w:rsid w:val="00304B7B"/>
    <w:rsid w:val="00304D05"/>
    <w:rsid w:val="00304D16"/>
    <w:rsid w:val="00304F12"/>
    <w:rsid w:val="003050C4"/>
    <w:rsid w:val="0030541A"/>
    <w:rsid w:val="003057A4"/>
    <w:rsid w:val="00305860"/>
    <w:rsid w:val="003059FC"/>
    <w:rsid w:val="00305C72"/>
    <w:rsid w:val="00305D23"/>
    <w:rsid w:val="00306202"/>
    <w:rsid w:val="0030638E"/>
    <w:rsid w:val="00306B50"/>
    <w:rsid w:val="00306DAF"/>
    <w:rsid w:val="003073BD"/>
    <w:rsid w:val="003074B2"/>
    <w:rsid w:val="00307E1E"/>
    <w:rsid w:val="00310407"/>
    <w:rsid w:val="00310536"/>
    <w:rsid w:val="00310675"/>
    <w:rsid w:val="0031096C"/>
    <w:rsid w:val="00310CF6"/>
    <w:rsid w:val="00310D1A"/>
    <w:rsid w:val="0031114A"/>
    <w:rsid w:val="00311310"/>
    <w:rsid w:val="0031171F"/>
    <w:rsid w:val="003118D6"/>
    <w:rsid w:val="00311A74"/>
    <w:rsid w:val="00311F3C"/>
    <w:rsid w:val="003124D2"/>
    <w:rsid w:val="00312C4A"/>
    <w:rsid w:val="00312EFF"/>
    <w:rsid w:val="00312F2E"/>
    <w:rsid w:val="00313196"/>
    <w:rsid w:val="0031341C"/>
    <w:rsid w:val="00313670"/>
    <w:rsid w:val="00313ACE"/>
    <w:rsid w:val="00313E7B"/>
    <w:rsid w:val="003147BE"/>
    <w:rsid w:val="003147CF"/>
    <w:rsid w:val="00314C08"/>
    <w:rsid w:val="00314D3D"/>
    <w:rsid w:val="00314D6D"/>
    <w:rsid w:val="00315030"/>
    <w:rsid w:val="003152B5"/>
    <w:rsid w:val="0031561E"/>
    <w:rsid w:val="00315644"/>
    <w:rsid w:val="003159CA"/>
    <w:rsid w:val="00316559"/>
    <w:rsid w:val="003165B5"/>
    <w:rsid w:val="003167C3"/>
    <w:rsid w:val="003169EA"/>
    <w:rsid w:val="00316CAE"/>
    <w:rsid w:val="00316FB8"/>
    <w:rsid w:val="0031750D"/>
    <w:rsid w:val="003177AC"/>
    <w:rsid w:val="00317B31"/>
    <w:rsid w:val="00317E5E"/>
    <w:rsid w:val="0032000E"/>
    <w:rsid w:val="00320119"/>
    <w:rsid w:val="003201B1"/>
    <w:rsid w:val="003203B8"/>
    <w:rsid w:val="00320710"/>
    <w:rsid w:val="00320886"/>
    <w:rsid w:val="00320D94"/>
    <w:rsid w:val="003211FB"/>
    <w:rsid w:val="00321573"/>
    <w:rsid w:val="00321592"/>
    <w:rsid w:val="0032162D"/>
    <w:rsid w:val="00321656"/>
    <w:rsid w:val="00321995"/>
    <w:rsid w:val="00321A7A"/>
    <w:rsid w:val="00321D98"/>
    <w:rsid w:val="00322213"/>
    <w:rsid w:val="0032259E"/>
    <w:rsid w:val="0032262C"/>
    <w:rsid w:val="003228E5"/>
    <w:rsid w:val="00322A1D"/>
    <w:rsid w:val="00322D4F"/>
    <w:rsid w:val="00322DC0"/>
    <w:rsid w:val="00322F2C"/>
    <w:rsid w:val="00323009"/>
    <w:rsid w:val="003231AE"/>
    <w:rsid w:val="003232A9"/>
    <w:rsid w:val="00323475"/>
    <w:rsid w:val="00323643"/>
    <w:rsid w:val="003236AB"/>
    <w:rsid w:val="00323745"/>
    <w:rsid w:val="00323E30"/>
    <w:rsid w:val="00323FAE"/>
    <w:rsid w:val="0032440D"/>
    <w:rsid w:val="003246EA"/>
    <w:rsid w:val="003247CF"/>
    <w:rsid w:val="00324999"/>
    <w:rsid w:val="00325396"/>
    <w:rsid w:val="003253E3"/>
    <w:rsid w:val="0032547C"/>
    <w:rsid w:val="0032569C"/>
    <w:rsid w:val="00325714"/>
    <w:rsid w:val="003257DE"/>
    <w:rsid w:val="00325CE8"/>
    <w:rsid w:val="00325D8F"/>
    <w:rsid w:val="003262F2"/>
    <w:rsid w:val="00326648"/>
    <w:rsid w:val="003268CC"/>
    <w:rsid w:val="003269D0"/>
    <w:rsid w:val="003269E7"/>
    <w:rsid w:val="00326C16"/>
    <w:rsid w:val="00326CD1"/>
    <w:rsid w:val="00326DC5"/>
    <w:rsid w:val="00326E32"/>
    <w:rsid w:val="00326E5D"/>
    <w:rsid w:val="00326EA0"/>
    <w:rsid w:val="003272DC"/>
    <w:rsid w:val="00327404"/>
    <w:rsid w:val="00327718"/>
    <w:rsid w:val="00327B7C"/>
    <w:rsid w:val="00327F60"/>
    <w:rsid w:val="003300D2"/>
    <w:rsid w:val="0033013A"/>
    <w:rsid w:val="003302AB"/>
    <w:rsid w:val="00330469"/>
    <w:rsid w:val="00330659"/>
    <w:rsid w:val="0033080E"/>
    <w:rsid w:val="00330B4A"/>
    <w:rsid w:val="00330D84"/>
    <w:rsid w:val="00330D85"/>
    <w:rsid w:val="00331013"/>
    <w:rsid w:val="00331380"/>
    <w:rsid w:val="00331387"/>
    <w:rsid w:val="003313B8"/>
    <w:rsid w:val="0033166F"/>
    <w:rsid w:val="003316C2"/>
    <w:rsid w:val="0033170A"/>
    <w:rsid w:val="003319B6"/>
    <w:rsid w:val="00331A71"/>
    <w:rsid w:val="00331C61"/>
    <w:rsid w:val="00331C8C"/>
    <w:rsid w:val="003325C3"/>
    <w:rsid w:val="00332ABC"/>
    <w:rsid w:val="00332DC9"/>
    <w:rsid w:val="00332DF0"/>
    <w:rsid w:val="00332FF8"/>
    <w:rsid w:val="003332C0"/>
    <w:rsid w:val="0033336B"/>
    <w:rsid w:val="00333601"/>
    <w:rsid w:val="0033398E"/>
    <w:rsid w:val="00333BC3"/>
    <w:rsid w:val="00333D63"/>
    <w:rsid w:val="0033458A"/>
    <w:rsid w:val="003346AC"/>
    <w:rsid w:val="00334C73"/>
    <w:rsid w:val="003350AE"/>
    <w:rsid w:val="003351D2"/>
    <w:rsid w:val="003356D5"/>
    <w:rsid w:val="00335BF6"/>
    <w:rsid w:val="00335DE5"/>
    <w:rsid w:val="00336197"/>
    <w:rsid w:val="00336984"/>
    <w:rsid w:val="00336B6A"/>
    <w:rsid w:val="00336D15"/>
    <w:rsid w:val="00336ED7"/>
    <w:rsid w:val="00336EE6"/>
    <w:rsid w:val="00337849"/>
    <w:rsid w:val="003378A7"/>
    <w:rsid w:val="00337D0D"/>
    <w:rsid w:val="0034038A"/>
    <w:rsid w:val="0034058B"/>
    <w:rsid w:val="00340CFB"/>
    <w:rsid w:val="00340E42"/>
    <w:rsid w:val="00340ED8"/>
    <w:rsid w:val="00341305"/>
    <w:rsid w:val="00341C55"/>
    <w:rsid w:val="00341E46"/>
    <w:rsid w:val="00341F69"/>
    <w:rsid w:val="00342095"/>
    <w:rsid w:val="00342420"/>
    <w:rsid w:val="0034271C"/>
    <w:rsid w:val="00342962"/>
    <w:rsid w:val="00342B19"/>
    <w:rsid w:val="00342E02"/>
    <w:rsid w:val="0034325D"/>
    <w:rsid w:val="003435EE"/>
    <w:rsid w:val="00343936"/>
    <w:rsid w:val="00343C77"/>
    <w:rsid w:val="00343D43"/>
    <w:rsid w:val="00343E71"/>
    <w:rsid w:val="003441B2"/>
    <w:rsid w:val="0034434C"/>
    <w:rsid w:val="003444C0"/>
    <w:rsid w:val="0034475F"/>
    <w:rsid w:val="00344832"/>
    <w:rsid w:val="00344AEA"/>
    <w:rsid w:val="00344DDD"/>
    <w:rsid w:val="00345232"/>
    <w:rsid w:val="00345737"/>
    <w:rsid w:val="00345845"/>
    <w:rsid w:val="00345BB7"/>
    <w:rsid w:val="00345E3B"/>
    <w:rsid w:val="003463B6"/>
    <w:rsid w:val="003464C9"/>
    <w:rsid w:val="00346B4B"/>
    <w:rsid w:val="00346B53"/>
    <w:rsid w:val="00347DFC"/>
    <w:rsid w:val="00347F3D"/>
    <w:rsid w:val="00350153"/>
    <w:rsid w:val="003502F7"/>
    <w:rsid w:val="0035053B"/>
    <w:rsid w:val="00350581"/>
    <w:rsid w:val="00350902"/>
    <w:rsid w:val="00350B25"/>
    <w:rsid w:val="00350B9D"/>
    <w:rsid w:val="00350E49"/>
    <w:rsid w:val="00350E64"/>
    <w:rsid w:val="003510B4"/>
    <w:rsid w:val="003510ED"/>
    <w:rsid w:val="003511C2"/>
    <w:rsid w:val="0035152B"/>
    <w:rsid w:val="003518C8"/>
    <w:rsid w:val="003518FB"/>
    <w:rsid w:val="00351B5A"/>
    <w:rsid w:val="00351E8A"/>
    <w:rsid w:val="00352011"/>
    <w:rsid w:val="003520F2"/>
    <w:rsid w:val="003522E6"/>
    <w:rsid w:val="003527D4"/>
    <w:rsid w:val="003528C5"/>
    <w:rsid w:val="00352ADD"/>
    <w:rsid w:val="00352CBD"/>
    <w:rsid w:val="00352D88"/>
    <w:rsid w:val="00352DE7"/>
    <w:rsid w:val="003530A4"/>
    <w:rsid w:val="0035314F"/>
    <w:rsid w:val="003532A4"/>
    <w:rsid w:val="00353431"/>
    <w:rsid w:val="00353450"/>
    <w:rsid w:val="00353550"/>
    <w:rsid w:val="003537B6"/>
    <w:rsid w:val="00353A0A"/>
    <w:rsid w:val="00353A89"/>
    <w:rsid w:val="00353ABC"/>
    <w:rsid w:val="00354182"/>
    <w:rsid w:val="003542CD"/>
    <w:rsid w:val="003546A6"/>
    <w:rsid w:val="00354701"/>
    <w:rsid w:val="003547F9"/>
    <w:rsid w:val="00354A46"/>
    <w:rsid w:val="00354BC2"/>
    <w:rsid w:val="00354C27"/>
    <w:rsid w:val="00354D48"/>
    <w:rsid w:val="003550E5"/>
    <w:rsid w:val="00355352"/>
    <w:rsid w:val="003553B9"/>
    <w:rsid w:val="0035555C"/>
    <w:rsid w:val="00355788"/>
    <w:rsid w:val="00355B07"/>
    <w:rsid w:val="00355BB9"/>
    <w:rsid w:val="00355C34"/>
    <w:rsid w:val="0035622E"/>
    <w:rsid w:val="003566AA"/>
    <w:rsid w:val="003567DA"/>
    <w:rsid w:val="00356A9A"/>
    <w:rsid w:val="003571A3"/>
    <w:rsid w:val="00357D0F"/>
    <w:rsid w:val="00357FA5"/>
    <w:rsid w:val="0036001D"/>
    <w:rsid w:val="0036080C"/>
    <w:rsid w:val="00360D8C"/>
    <w:rsid w:val="00360DD3"/>
    <w:rsid w:val="0036115A"/>
    <w:rsid w:val="003611CB"/>
    <w:rsid w:val="00361878"/>
    <w:rsid w:val="00361D19"/>
    <w:rsid w:val="00361E4C"/>
    <w:rsid w:val="00361EAB"/>
    <w:rsid w:val="00362AC4"/>
    <w:rsid w:val="00362DA5"/>
    <w:rsid w:val="00362F33"/>
    <w:rsid w:val="003630C4"/>
    <w:rsid w:val="003631AF"/>
    <w:rsid w:val="003634A0"/>
    <w:rsid w:val="00363727"/>
    <w:rsid w:val="00363A5A"/>
    <w:rsid w:val="00363C85"/>
    <w:rsid w:val="00364038"/>
    <w:rsid w:val="003649BA"/>
    <w:rsid w:val="00365620"/>
    <w:rsid w:val="00365665"/>
    <w:rsid w:val="003656C3"/>
    <w:rsid w:val="003657AF"/>
    <w:rsid w:val="00365847"/>
    <w:rsid w:val="00365871"/>
    <w:rsid w:val="0036587D"/>
    <w:rsid w:val="00365B55"/>
    <w:rsid w:val="00365E1D"/>
    <w:rsid w:val="00365E90"/>
    <w:rsid w:val="0036620C"/>
    <w:rsid w:val="003662A7"/>
    <w:rsid w:val="00366392"/>
    <w:rsid w:val="0036639A"/>
    <w:rsid w:val="00366404"/>
    <w:rsid w:val="00366704"/>
    <w:rsid w:val="00366A4B"/>
    <w:rsid w:val="00366C6D"/>
    <w:rsid w:val="00366F20"/>
    <w:rsid w:val="00367310"/>
    <w:rsid w:val="00367381"/>
    <w:rsid w:val="00367792"/>
    <w:rsid w:val="00367C5D"/>
    <w:rsid w:val="00367C7F"/>
    <w:rsid w:val="00367CA4"/>
    <w:rsid w:val="00367E4E"/>
    <w:rsid w:val="003701E5"/>
    <w:rsid w:val="0037047D"/>
    <w:rsid w:val="003704AF"/>
    <w:rsid w:val="00370692"/>
    <w:rsid w:val="003707E5"/>
    <w:rsid w:val="00370922"/>
    <w:rsid w:val="00371609"/>
    <w:rsid w:val="0037174D"/>
    <w:rsid w:val="00371DE1"/>
    <w:rsid w:val="00371E33"/>
    <w:rsid w:val="0037209A"/>
    <w:rsid w:val="0037228F"/>
    <w:rsid w:val="0037231B"/>
    <w:rsid w:val="003728F0"/>
    <w:rsid w:val="00372951"/>
    <w:rsid w:val="00372C5A"/>
    <w:rsid w:val="00373072"/>
    <w:rsid w:val="00373264"/>
    <w:rsid w:val="0037399F"/>
    <w:rsid w:val="00373B4E"/>
    <w:rsid w:val="00373E3D"/>
    <w:rsid w:val="00374617"/>
    <w:rsid w:val="003748C7"/>
    <w:rsid w:val="00375563"/>
    <w:rsid w:val="00375836"/>
    <w:rsid w:val="00375885"/>
    <w:rsid w:val="00375958"/>
    <w:rsid w:val="00375B6D"/>
    <w:rsid w:val="00375C6F"/>
    <w:rsid w:val="003761C3"/>
    <w:rsid w:val="0037622E"/>
    <w:rsid w:val="003763E4"/>
    <w:rsid w:val="003767F5"/>
    <w:rsid w:val="0037689E"/>
    <w:rsid w:val="0037697B"/>
    <w:rsid w:val="0037705D"/>
    <w:rsid w:val="003770CA"/>
    <w:rsid w:val="003771E0"/>
    <w:rsid w:val="0037733C"/>
    <w:rsid w:val="003776A1"/>
    <w:rsid w:val="003778F9"/>
    <w:rsid w:val="0037799A"/>
    <w:rsid w:val="003779AB"/>
    <w:rsid w:val="00380160"/>
    <w:rsid w:val="0038093D"/>
    <w:rsid w:val="003809EF"/>
    <w:rsid w:val="00380A35"/>
    <w:rsid w:val="0038198C"/>
    <w:rsid w:val="003819F2"/>
    <w:rsid w:val="00381B08"/>
    <w:rsid w:val="00381D4D"/>
    <w:rsid w:val="00382180"/>
    <w:rsid w:val="003826C8"/>
    <w:rsid w:val="003827B5"/>
    <w:rsid w:val="00382953"/>
    <w:rsid w:val="00382976"/>
    <w:rsid w:val="00382A7C"/>
    <w:rsid w:val="0038307E"/>
    <w:rsid w:val="003830B7"/>
    <w:rsid w:val="003830BB"/>
    <w:rsid w:val="00383970"/>
    <w:rsid w:val="00383CD7"/>
    <w:rsid w:val="003840AF"/>
    <w:rsid w:val="00384207"/>
    <w:rsid w:val="003843DA"/>
    <w:rsid w:val="003846E7"/>
    <w:rsid w:val="00384734"/>
    <w:rsid w:val="00384751"/>
    <w:rsid w:val="00384F96"/>
    <w:rsid w:val="0038502A"/>
    <w:rsid w:val="0038503D"/>
    <w:rsid w:val="003851AB"/>
    <w:rsid w:val="003856B3"/>
    <w:rsid w:val="00385E24"/>
    <w:rsid w:val="00385E61"/>
    <w:rsid w:val="00386159"/>
    <w:rsid w:val="003865C8"/>
    <w:rsid w:val="0038662F"/>
    <w:rsid w:val="003867CA"/>
    <w:rsid w:val="00386826"/>
    <w:rsid w:val="0038692F"/>
    <w:rsid w:val="00386EC2"/>
    <w:rsid w:val="00386EE8"/>
    <w:rsid w:val="0038703B"/>
    <w:rsid w:val="003870F7"/>
    <w:rsid w:val="0038718B"/>
    <w:rsid w:val="0038742B"/>
    <w:rsid w:val="003878A0"/>
    <w:rsid w:val="00387945"/>
    <w:rsid w:val="00387B40"/>
    <w:rsid w:val="00387C50"/>
    <w:rsid w:val="00387CA3"/>
    <w:rsid w:val="00387DBA"/>
    <w:rsid w:val="0039027A"/>
    <w:rsid w:val="00390788"/>
    <w:rsid w:val="00390A1E"/>
    <w:rsid w:val="00390CAB"/>
    <w:rsid w:val="00390CCD"/>
    <w:rsid w:val="00390DA1"/>
    <w:rsid w:val="00390ED3"/>
    <w:rsid w:val="0039134C"/>
    <w:rsid w:val="00391370"/>
    <w:rsid w:val="00391BAC"/>
    <w:rsid w:val="00391DE8"/>
    <w:rsid w:val="00392810"/>
    <w:rsid w:val="003928E9"/>
    <w:rsid w:val="00392B08"/>
    <w:rsid w:val="00392B28"/>
    <w:rsid w:val="00393145"/>
    <w:rsid w:val="003935BE"/>
    <w:rsid w:val="00393786"/>
    <w:rsid w:val="0039411F"/>
    <w:rsid w:val="003942ED"/>
    <w:rsid w:val="00394522"/>
    <w:rsid w:val="00394BA9"/>
    <w:rsid w:val="00394C23"/>
    <w:rsid w:val="00394ECE"/>
    <w:rsid w:val="00395243"/>
    <w:rsid w:val="00395283"/>
    <w:rsid w:val="003955FE"/>
    <w:rsid w:val="00395A31"/>
    <w:rsid w:val="00395A8D"/>
    <w:rsid w:val="00395EC7"/>
    <w:rsid w:val="0039600D"/>
    <w:rsid w:val="00396170"/>
    <w:rsid w:val="00396388"/>
    <w:rsid w:val="003966C1"/>
    <w:rsid w:val="00396AD1"/>
    <w:rsid w:val="00396B41"/>
    <w:rsid w:val="00396D84"/>
    <w:rsid w:val="00396EBA"/>
    <w:rsid w:val="00396ED7"/>
    <w:rsid w:val="0039708B"/>
    <w:rsid w:val="0039768C"/>
    <w:rsid w:val="00397731"/>
    <w:rsid w:val="0039789D"/>
    <w:rsid w:val="003978E9"/>
    <w:rsid w:val="00397A70"/>
    <w:rsid w:val="003A05CF"/>
    <w:rsid w:val="003A0A6D"/>
    <w:rsid w:val="003A0AD7"/>
    <w:rsid w:val="003A1378"/>
    <w:rsid w:val="003A1517"/>
    <w:rsid w:val="003A1889"/>
    <w:rsid w:val="003A1F11"/>
    <w:rsid w:val="003A25AF"/>
    <w:rsid w:val="003A25CF"/>
    <w:rsid w:val="003A2832"/>
    <w:rsid w:val="003A2A27"/>
    <w:rsid w:val="003A2E6D"/>
    <w:rsid w:val="003A46B2"/>
    <w:rsid w:val="003A4DA6"/>
    <w:rsid w:val="003A4F52"/>
    <w:rsid w:val="003A52EF"/>
    <w:rsid w:val="003A54B8"/>
    <w:rsid w:val="003A5839"/>
    <w:rsid w:val="003A59A4"/>
    <w:rsid w:val="003A5A5B"/>
    <w:rsid w:val="003A5B07"/>
    <w:rsid w:val="003A5BF7"/>
    <w:rsid w:val="003A605E"/>
    <w:rsid w:val="003A6079"/>
    <w:rsid w:val="003A62F1"/>
    <w:rsid w:val="003A6390"/>
    <w:rsid w:val="003A647D"/>
    <w:rsid w:val="003A6905"/>
    <w:rsid w:val="003A6A0F"/>
    <w:rsid w:val="003A6B45"/>
    <w:rsid w:val="003A6E42"/>
    <w:rsid w:val="003A7275"/>
    <w:rsid w:val="003A76F5"/>
    <w:rsid w:val="003B0053"/>
    <w:rsid w:val="003B07D0"/>
    <w:rsid w:val="003B088A"/>
    <w:rsid w:val="003B0A3F"/>
    <w:rsid w:val="003B0CF7"/>
    <w:rsid w:val="003B0D6E"/>
    <w:rsid w:val="003B0D90"/>
    <w:rsid w:val="003B1408"/>
    <w:rsid w:val="003B1548"/>
    <w:rsid w:val="003B1A93"/>
    <w:rsid w:val="003B1BA1"/>
    <w:rsid w:val="003B1CC5"/>
    <w:rsid w:val="003B1D3D"/>
    <w:rsid w:val="003B1FC8"/>
    <w:rsid w:val="003B2369"/>
    <w:rsid w:val="003B25A0"/>
    <w:rsid w:val="003B2682"/>
    <w:rsid w:val="003B2C36"/>
    <w:rsid w:val="003B2E39"/>
    <w:rsid w:val="003B330D"/>
    <w:rsid w:val="003B3A74"/>
    <w:rsid w:val="003B3EF9"/>
    <w:rsid w:val="003B3FCE"/>
    <w:rsid w:val="003B407D"/>
    <w:rsid w:val="003B4812"/>
    <w:rsid w:val="003B48C5"/>
    <w:rsid w:val="003B4C99"/>
    <w:rsid w:val="003B4F8F"/>
    <w:rsid w:val="003B4FA6"/>
    <w:rsid w:val="003B5143"/>
    <w:rsid w:val="003B5476"/>
    <w:rsid w:val="003B549C"/>
    <w:rsid w:val="003B57C9"/>
    <w:rsid w:val="003B5CCC"/>
    <w:rsid w:val="003B60EE"/>
    <w:rsid w:val="003B64B2"/>
    <w:rsid w:val="003B6658"/>
    <w:rsid w:val="003B6673"/>
    <w:rsid w:val="003B688E"/>
    <w:rsid w:val="003B6B54"/>
    <w:rsid w:val="003B6DEF"/>
    <w:rsid w:val="003B722E"/>
    <w:rsid w:val="003B7239"/>
    <w:rsid w:val="003B7273"/>
    <w:rsid w:val="003B73A1"/>
    <w:rsid w:val="003B73E1"/>
    <w:rsid w:val="003B7448"/>
    <w:rsid w:val="003B76CC"/>
    <w:rsid w:val="003B7D95"/>
    <w:rsid w:val="003B7E1D"/>
    <w:rsid w:val="003C00AF"/>
    <w:rsid w:val="003C0167"/>
    <w:rsid w:val="003C034D"/>
    <w:rsid w:val="003C0579"/>
    <w:rsid w:val="003C1004"/>
    <w:rsid w:val="003C17BD"/>
    <w:rsid w:val="003C18A1"/>
    <w:rsid w:val="003C19CB"/>
    <w:rsid w:val="003C1C8F"/>
    <w:rsid w:val="003C1E91"/>
    <w:rsid w:val="003C1E96"/>
    <w:rsid w:val="003C2169"/>
    <w:rsid w:val="003C21B2"/>
    <w:rsid w:val="003C23A6"/>
    <w:rsid w:val="003C2527"/>
    <w:rsid w:val="003C2610"/>
    <w:rsid w:val="003C3729"/>
    <w:rsid w:val="003C3952"/>
    <w:rsid w:val="003C3E5B"/>
    <w:rsid w:val="003C3F5B"/>
    <w:rsid w:val="003C4060"/>
    <w:rsid w:val="003C4099"/>
    <w:rsid w:val="003C44CA"/>
    <w:rsid w:val="003C48E6"/>
    <w:rsid w:val="003C4AE9"/>
    <w:rsid w:val="003C4B3E"/>
    <w:rsid w:val="003C4C0F"/>
    <w:rsid w:val="003C574B"/>
    <w:rsid w:val="003C5954"/>
    <w:rsid w:val="003C59E9"/>
    <w:rsid w:val="003C5B4A"/>
    <w:rsid w:val="003C5EC7"/>
    <w:rsid w:val="003C64A9"/>
    <w:rsid w:val="003C6501"/>
    <w:rsid w:val="003C6863"/>
    <w:rsid w:val="003C6B0C"/>
    <w:rsid w:val="003C6EBE"/>
    <w:rsid w:val="003C721D"/>
    <w:rsid w:val="003C727F"/>
    <w:rsid w:val="003C7317"/>
    <w:rsid w:val="003C7747"/>
    <w:rsid w:val="003C791A"/>
    <w:rsid w:val="003C798B"/>
    <w:rsid w:val="003C7B4E"/>
    <w:rsid w:val="003D0416"/>
    <w:rsid w:val="003D0495"/>
    <w:rsid w:val="003D04FD"/>
    <w:rsid w:val="003D08FC"/>
    <w:rsid w:val="003D1003"/>
    <w:rsid w:val="003D1956"/>
    <w:rsid w:val="003D1A97"/>
    <w:rsid w:val="003D219B"/>
    <w:rsid w:val="003D2269"/>
    <w:rsid w:val="003D251A"/>
    <w:rsid w:val="003D3027"/>
    <w:rsid w:val="003D369A"/>
    <w:rsid w:val="003D36EF"/>
    <w:rsid w:val="003D3E20"/>
    <w:rsid w:val="003D40A1"/>
    <w:rsid w:val="003D46FC"/>
    <w:rsid w:val="003D4B9B"/>
    <w:rsid w:val="003D4BD8"/>
    <w:rsid w:val="003D56E6"/>
    <w:rsid w:val="003D5900"/>
    <w:rsid w:val="003D59AA"/>
    <w:rsid w:val="003D5D46"/>
    <w:rsid w:val="003D5F26"/>
    <w:rsid w:val="003D6318"/>
    <w:rsid w:val="003D6A4D"/>
    <w:rsid w:val="003D6AD4"/>
    <w:rsid w:val="003D6C82"/>
    <w:rsid w:val="003D6CE4"/>
    <w:rsid w:val="003D6FDA"/>
    <w:rsid w:val="003D717A"/>
    <w:rsid w:val="003D76B8"/>
    <w:rsid w:val="003D7AFC"/>
    <w:rsid w:val="003D7B17"/>
    <w:rsid w:val="003D7BBA"/>
    <w:rsid w:val="003D7BF1"/>
    <w:rsid w:val="003D7DA1"/>
    <w:rsid w:val="003E024D"/>
    <w:rsid w:val="003E02F3"/>
    <w:rsid w:val="003E06BC"/>
    <w:rsid w:val="003E0799"/>
    <w:rsid w:val="003E09E8"/>
    <w:rsid w:val="003E0A3E"/>
    <w:rsid w:val="003E0A8C"/>
    <w:rsid w:val="003E0C97"/>
    <w:rsid w:val="003E0D44"/>
    <w:rsid w:val="003E1002"/>
    <w:rsid w:val="003E12B3"/>
    <w:rsid w:val="003E20C3"/>
    <w:rsid w:val="003E23C4"/>
    <w:rsid w:val="003E240E"/>
    <w:rsid w:val="003E2691"/>
    <w:rsid w:val="003E2702"/>
    <w:rsid w:val="003E2766"/>
    <w:rsid w:val="003E29DE"/>
    <w:rsid w:val="003E2DC1"/>
    <w:rsid w:val="003E326E"/>
    <w:rsid w:val="003E33C2"/>
    <w:rsid w:val="003E35C5"/>
    <w:rsid w:val="003E36D0"/>
    <w:rsid w:val="003E3996"/>
    <w:rsid w:val="003E41AC"/>
    <w:rsid w:val="003E46FE"/>
    <w:rsid w:val="003E48B3"/>
    <w:rsid w:val="003E4A8D"/>
    <w:rsid w:val="003E4BA0"/>
    <w:rsid w:val="003E50EF"/>
    <w:rsid w:val="003E51BE"/>
    <w:rsid w:val="003E5261"/>
    <w:rsid w:val="003E5424"/>
    <w:rsid w:val="003E5514"/>
    <w:rsid w:val="003E5E26"/>
    <w:rsid w:val="003E65DC"/>
    <w:rsid w:val="003E6730"/>
    <w:rsid w:val="003E68A0"/>
    <w:rsid w:val="003E6BB8"/>
    <w:rsid w:val="003E6DC9"/>
    <w:rsid w:val="003E7188"/>
    <w:rsid w:val="003E7317"/>
    <w:rsid w:val="003E73D7"/>
    <w:rsid w:val="003E7749"/>
    <w:rsid w:val="003E78C3"/>
    <w:rsid w:val="003E7C28"/>
    <w:rsid w:val="003E7CF9"/>
    <w:rsid w:val="003E7F89"/>
    <w:rsid w:val="003F0164"/>
    <w:rsid w:val="003F09E9"/>
    <w:rsid w:val="003F0D5E"/>
    <w:rsid w:val="003F0ECD"/>
    <w:rsid w:val="003F1A18"/>
    <w:rsid w:val="003F2353"/>
    <w:rsid w:val="003F29E8"/>
    <w:rsid w:val="003F2BAF"/>
    <w:rsid w:val="003F2C82"/>
    <w:rsid w:val="003F2FF8"/>
    <w:rsid w:val="003F3000"/>
    <w:rsid w:val="003F32B0"/>
    <w:rsid w:val="003F38BF"/>
    <w:rsid w:val="003F3D59"/>
    <w:rsid w:val="003F4357"/>
    <w:rsid w:val="003F46D4"/>
    <w:rsid w:val="003F46E9"/>
    <w:rsid w:val="003F4A29"/>
    <w:rsid w:val="003F4D0C"/>
    <w:rsid w:val="003F4E6C"/>
    <w:rsid w:val="003F4FA3"/>
    <w:rsid w:val="003F4FDE"/>
    <w:rsid w:val="003F51F3"/>
    <w:rsid w:val="003F596F"/>
    <w:rsid w:val="003F5A61"/>
    <w:rsid w:val="003F5C69"/>
    <w:rsid w:val="003F6198"/>
    <w:rsid w:val="003F6882"/>
    <w:rsid w:val="003F6A14"/>
    <w:rsid w:val="003F6B07"/>
    <w:rsid w:val="003F6B16"/>
    <w:rsid w:val="003F71D5"/>
    <w:rsid w:val="003F752A"/>
    <w:rsid w:val="003F7A48"/>
    <w:rsid w:val="00400471"/>
    <w:rsid w:val="0040089C"/>
    <w:rsid w:val="00400DE8"/>
    <w:rsid w:val="00400E9C"/>
    <w:rsid w:val="00400F3F"/>
    <w:rsid w:val="0040126D"/>
    <w:rsid w:val="004016C1"/>
    <w:rsid w:val="00401E5F"/>
    <w:rsid w:val="004021DF"/>
    <w:rsid w:val="004027EC"/>
    <w:rsid w:val="0040285F"/>
    <w:rsid w:val="004029D8"/>
    <w:rsid w:val="00402C25"/>
    <w:rsid w:val="0040318D"/>
    <w:rsid w:val="004031A0"/>
    <w:rsid w:val="00403BD3"/>
    <w:rsid w:val="00404918"/>
    <w:rsid w:val="00404968"/>
    <w:rsid w:val="00404DA0"/>
    <w:rsid w:val="0040583F"/>
    <w:rsid w:val="00405B46"/>
    <w:rsid w:val="00405B6D"/>
    <w:rsid w:val="00405D68"/>
    <w:rsid w:val="00405F8D"/>
    <w:rsid w:val="00405FC2"/>
    <w:rsid w:val="00406124"/>
    <w:rsid w:val="00406230"/>
    <w:rsid w:val="00406323"/>
    <w:rsid w:val="0040638C"/>
    <w:rsid w:val="0040665F"/>
    <w:rsid w:val="004066D0"/>
    <w:rsid w:val="0040670D"/>
    <w:rsid w:val="00406C0D"/>
    <w:rsid w:val="00406DE7"/>
    <w:rsid w:val="004072B6"/>
    <w:rsid w:val="00407578"/>
    <w:rsid w:val="0040767B"/>
    <w:rsid w:val="004076B0"/>
    <w:rsid w:val="004078EC"/>
    <w:rsid w:val="004101C4"/>
    <w:rsid w:val="004103F8"/>
    <w:rsid w:val="004107AA"/>
    <w:rsid w:val="00410B6E"/>
    <w:rsid w:val="00410B8C"/>
    <w:rsid w:val="00410BB2"/>
    <w:rsid w:val="004123A7"/>
    <w:rsid w:val="004128DA"/>
    <w:rsid w:val="004131F7"/>
    <w:rsid w:val="0041328D"/>
    <w:rsid w:val="00413B12"/>
    <w:rsid w:val="00413B7A"/>
    <w:rsid w:val="00413E9A"/>
    <w:rsid w:val="00413F85"/>
    <w:rsid w:val="0041400D"/>
    <w:rsid w:val="00414413"/>
    <w:rsid w:val="00414856"/>
    <w:rsid w:val="00414D7B"/>
    <w:rsid w:val="004152A0"/>
    <w:rsid w:val="00415459"/>
    <w:rsid w:val="004155EA"/>
    <w:rsid w:val="00415B34"/>
    <w:rsid w:val="00415C43"/>
    <w:rsid w:val="00415DDE"/>
    <w:rsid w:val="004161D2"/>
    <w:rsid w:val="00416741"/>
    <w:rsid w:val="004167C1"/>
    <w:rsid w:val="00416E0F"/>
    <w:rsid w:val="00416F4B"/>
    <w:rsid w:val="00416F7D"/>
    <w:rsid w:val="00417146"/>
    <w:rsid w:val="00417435"/>
    <w:rsid w:val="004174A3"/>
    <w:rsid w:val="0041771A"/>
    <w:rsid w:val="00417A36"/>
    <w:rsid w:val="00417B8C"/>
    <w:rsid w:val="00417C66"/>
    <w:rsid w:val="00417D5D"/>
    <w:rsid w:val="00417F19"/>
    <w:rsid w:val="004203A1"/>
    <w:rsid w:val="004208C0"/>
    <w:rsid w:val="00420E10"/>
    <w:rsid w:val="00421391"/>
    <w:rsid w:val="004214C7"/>
    <w:rsid w:val="004218BF"/>
    <w:rsid w:val="00421994"/>
    <w:rsid w:val="00421B56"/>
    <w:rsid w:val="004225AB"/>
    <w:rsid w:val="004225CA"/>
    <w:rsid w:val="004226BB"/>
    <w:rsid w:val="0042272F"/>
    <w:rsid w:val="004229DA"/>
    <w:rsid w:val="00422E10"/>
    <w:rsid w:val="004237E9"/>
    <w:rsid w:val="00423975"/>
    <w:rsid w:val="00423C33"/>
    <w:rsid w:val="004243B6"/>
    <w:rsid w:val="00424C63"/>
    <w:rsid w:val="00425110"/>
    <w:rsid w:val="00425249"/>
    <w:rsid w:val="00425A18"/>
    <w:rsid w:val="00425CD7"/>
    <w:rsid w:val="0042603C"/>
    <w:rsid w:val="0042604E"/>
    <w:rsid w:val="00426232"/>
    <w:rsid w:val="00426410"/>
    <w:rsid w:val="00426426"/>
    <w:rsid w:val="00426942"/>
    <w:rsid w:val="00426B73"/>
    <w:rsid w:val="00426C63"/>
    <w:rsid w:val="00427064"/>
    <w:rsid w:val="0042720A"/>
    <w:rsid w:val="004275C3"/>
    <w:rsid w:val="004275EA"/>
    <w:rsid w:val="0042767A"/>
    <w:rsid w:val="00427721"/>
    <w:rsid w:val="00427BF6"/>
    <w:rsid w:val="00427D9C"/>
    <w:rsid w:val="00427DDC"/>
    <w:rsid w:val="004300F0"/>
    <w:rsid w:val="0043046F"/>
    <w:rsid w:val="0043049B"/>
    <w:rsid w:val="00430520"/>
    <w:rsid w:val="00430A83"/>
    <w:rsid w:val="00430E6E"/>
    <w:rsid w:val="0043175D"/>
    <w:rsid w:val="00431B2F"/>
    <w:rsid w:val="00431ECE"/>
    <w:rsid w:val="0043200E"/>
    <w:rsid w:val="004321E3"/>
    <w:rsid w:val="00432368"/>
    <w:rsid w:val="00432953"/>
    <w:rsid w:val="00432C0B"/>
    <w:rsid w:val="0043342A"/>
    <w:rsid w:val="004337EF"/>
    <w:rsid w:val="00433F41"/>
    <w:rsid w:val="00433F99"/>
    <w:rsid w:val="004340F1"/>
    <w:rsid w:val="004342B6"/>
    <w:rsid w:val="0043455C"/>
    <w:rsid w:val="00434B49"/>
    <w:rsid w:val="00434BB0"/>
    <w:rsid w:val="00434FC8"/>
    <w:rsid w:val="00435361"/>
    <w:rsid w:val="004357BB"/>
    <w:rsid w:val="00435940"/>
    <w:rsid w:val="00435997"/>
    <w:rsid w:val="00435A87"/>
    <w:rsid w:val="00435CCA"/>
    <w:rsid w:val="00435F1B"/>
    <w:rsid w:val="004364FE"/>
    <w:rsid w:val="00436735"/>
    <w:rsid w:val="00436FEE"/>
    <w:rsid w:val="00437049"/>
    <w:rsid w:val="004373E8"/>
    <w:rsid w:val="00437606"/>
    <w:rsid w:val="0043766D"/>
    <w:rsid w:val="00437D34"/>
    <w:rsid w:val="004402C4"/>
    <w:rsid w:val="00440624"/>
    <w:rsid w:val="0044091E"/>
    <w:rsid w:val="004409D4"/>
    <w:rsid w:val="004409F1"/>
    <w:rsid w:val="00440D21"/>
    <w:rsid w:val="00440E88"/>
    <w:rsid w:val="00440EA8"/>
    <w:rsid w:val="00441084"/>
    <w:rsid w:val="004411A3"/>
    <w:rsid w:val="004413F4"/>
    <w:rsid w:val="00441663"/>
    <w:rsid w:val="004418D9"/>
    <w:rsid w:val="00441C9D"/>
    <w:rsid w:val="00441D00"/>
    <w:rsid w:val="00442437"/>
    <w:rsid w:val="00442443"/>
    <w:rsid w:val="00442646"/>
    <w:rsid w:val="00442F69"/>
    <w:rsid w:val="00443265"/>
    <w:rsid w:val="00443480"/>
    <w:rsid w:val="004436C3"/>
    <w:rsid w:val="00443949"/>
    <w:rsid w:val="00444196"/>
    <w:rsid w:val="004442BF"/>
    <w:rsid w:val="00444411"/>
    <w:rsid w:val="00444748"/>
    <w:rsid w:val="00444797"/>
    <w:rsid w:val="0044484D"/>
    <w:rsid w:val="00444874"/>
    <w:rsid w:val="0044496F"/>
    <w:rsid w:val="0044499E"/>
    <w:rsid w:val="00444B50"/>
    <w:rsid w:val="00444D5C"/>
    <w:rsid w:val="004453B3"/>
    <w:rsid w:val="0044594B"/>
    <w:rsid w:val="0044613C"/>
    <w:rsid w:val="004466E8"/>
    <w:rsid w:val="004468E8"/>
    <w:rsid w:val="00446D15"/>
    <w:rsid w:val="00446FAE"/>
    <w:rsid w:val="0044733E"/>
    <w:rsid w:val="004476F2"/>
    <w:rsid w:val="0044773B"/>
    <w:rsid w:val="0044773E"/>
    <w:rsid w:val="00447B70"/>
    <w:rsid w:val="00447D5A"/>
    <w:rsid w:val="00450110"/>
    <w:rsid w:val="004501CD"/>
    <w:rsid w:val="004501D1"/>
    <w:rsid w:val="00450633"/>
    <w:rsid w:val="00450772"/>
    <w:rsid w:val="0045079A"/>
    <w:rsid w:val="00450D20"/>
    <w:rsid w:val="00450FB0"/>
    <w:rsid w:val="00450FD1"/>
    <w:rsid w:val="00451479"/>
    <w:rsid w:val="00451CE1"/>
    <w:rsid w:val="00451D78"/>
    <w:rsid w:val="00451E69"/>
    <w:rsid w:val="004520B2"/>
    <w:rsid w:val="00452627"/>
    <w:rsid w:val="004527CE"/>
    <w:rsid w:val="0045293D"/>
    <w:rsid w:val="0045303C"/>
    <w:rsid w:val="004537E6"/>
    <w:rsid w:val="0045384E"/>
    <w:rsid w:val="00453921"/>
    <w:rsid w:val="004539B6"/>
    <w:rsid w:val="00453A8D"/>
    <w:rsid w:val="00453EA1"/>
    <w:rsid w:val="0045456F"/>
    <w:rsid w:val="004545D3"/>
    <w:rsid w:val="00455118"/>
    <w:rsid w:val="004554C8"/>
    <w:rsid w:val="0045579B"/>
    <w:rsid w:val="00455817"/>
    <w:rsid w:val="00455BE1"/>
    <w:rsid w:val="00455BF6"/>
    <w:rsid w:val="00455EB7"/>
    <w:rsid w:val="00455EFA"/>
    <w:rsid w:val="0045601A"/>
    <w:rsid w:val="004565D0"/>
    <w:rsid w:val="00456740"/>
    <w:rsid w:val="00456AF5"/>
    <w:rsid w:val="00456B4B"/>
    <w:rsid w:val="00456C75"/>
    <w:rsid w:val="00456E4B"/>
    <w:rsid w:val="00456F68"/>
    <w:rsid w:val="00457393"/>
    <w:rsid w:val="004573D2"/>
    <w:rsid w:val="00457518"/>
    <w:rsid w:val="00457CEA"/>
    <w:rsid w:val="00457E28"/>
    <w:rsid w:val="004604A2"/>
    <w:rsid w:val="00460FC2"/>
    <w:rsid w:val="00461203"/>
    <w:rsid w:val="004614C7"/>
    <w:rsid w:val="004616B8"/>
    <w:rsid w:val="00461933"/>
    <w:rsid w:val="00461A1B"/>
    <w:rsid w:val="00461E62"/>
    <w:rsid w:val="00461F63"/>
    <w:rsid w:val="00462579"/>
    <w:rsid w:val="0046277B"/>
    <w:rsid w:val="004629B2"/>
    <w:rsid w:val="00462B13"/>
    <w:rsid w:val="00462D21"/>
    <w:rsid w:val="00463C79"/>
    <w:rsid w:val="00463DBB"/>
    <w:rsid w:val="004649DC"/>
    <w:rsid w:val="0046618C"/>
    <w:rsid w:val="004678BF"/>
    <w:rsid w:val="004678CE"/>
    <w:rsid w:val="00467A92"/>
    <w:rsid w:val="00467B07"/>
    <w:rsid w:val="00467C5B"/>
    <w:rsid w:val="00467C78"/>
    <w:rsid w:val="00467DD9"/>
    <w:rsid w:val="00470759"/>
    <w:rsid w:val="004707C6"/>
    <w:rsid w:val="00470901"/>
    <w:rsid w:val="00471053"/>
    <w:rsid w:val="00471132"/>
    <w:rsid w:val="00471986"/>
    <w:rsid w:val="00471B71"/>
    <w:rsid w:val="0047241B"/>
    <w:rsid w:val="00472A1C"/>
    <w:rsid w:val="00472BF4"/>
    <w:rsid w:val="00472C6A"/>
    <w:rsid w:val="0047323C"/>
    <w:rsid w:val="004735CA"/>
    <w:rsid w:val="00473DD9"/>
    <w:rsid w:val="00473E2E"/>
    <w:rsid w:val="004740E8"/>
    <w:rsid w:val="004740EE"/>
    <w:rsid w:val="0047414D"/>
    <w:rsid w:val="00474430"/>
    <w:rsid w:val="004745C0"/>
    <w:rsid w:val="0047487C"/>
    <w:rsid w:val="004748F5"/>
    <w:rsid w:val="00474C8A"/>
    <w:rsid w:val="00474CDB"/>
    <w:rsid w:val="00474FF9"/>
    <w:rsid w:val="004750F0"/>
    <w:rsid w:val="00475610"/>
    <w:rsid w:val="004757B7"/>
    <w:rsid w:val="00475D64"/>
    <w:rsid w:val="0047600A"/>
    <w:rsid w:val="00476ACC"/>
    <w:rsid w:val="00476C74"/>
    <w:rsid w:val="0047717E"/>
    <w:rsid w:val="00477651"/>
    <w:rsid w:val="0047772F"/>
    <w:rsid w:val="00477BC0"/>
    <w:rsid w:val="00477BE1"/>
    <w:rsid w:val="00477EFB"/>
    <w:rsid w:val="004800DF"/>
    <w:rsid w:val="004802D9"/>
    <w:rsid w:val="004803D5"/>
    <w:rsid w:val="00480409"/>
    <w:rsid w:val="00480549"/>
    <w:rsid w:val="00480FF6"/>
    <w:rsid w:val="004812A6"/>
    <w:rsid w:val="00481688"/>
    <w:rsid w:val="004818EF"/>
    <w:rsid w:val="004819B2"/>
    <w:rsid w:val="00481FD3"/>
    <w:rsid w:val="004824B3"/>
    <w:rsid w:val="00482C33"/>
    <w:rsid w:val="00482C85"/>
    <w:rsid w:val="004834CB"/>
    <w:rsid w:val="00483DAB"/>
    <w:rsid w:val="00484085"/>
    <w:rsid w:val="00484474"/>
    <w:rsid w:val="00484A9D"/>
    <w:rsid w:val="00484ADD"/>
    <w:rsid w:val="00484BB6"/>
    <w:rsid w:val="00484C25"/>
    <w:rsid w:val="00484DAF"/>
    <w:rsid w:val="0048507D"/>
    <w:rsid w:val="004857A1"/>
    <w:rsid w:val="00485992"/>
    <w:rsid w:val="00485DE9"/>
    <w:rsid w:val="00486096"/>
    <w:rsid w:val="00486782"/>
    <w:rsid w:val="004869A6"/>
    <w:rsid w:val="00486AC7"/>
    <w:rsid w:val="00487274"/>
    <w:rsid w:val="00487DAE"/>
    <w:rsid w:val="00490281"/>
    <w:rsid w:val="00490741"/>
    <w:rsid w:val="00490756"/>
    <w:rsid w:val="004909B9"/>
    <w:rsid w:val="00490BAC"/>
    <w:rsid w:val="00490C48"/>
    <w:rsid w:val="00490F02"/>
    <w:rsid w:val="004913A8"/>
    <w:rsid w:val="0049176A"/>
    <w:rsid w:val="004917AF"/>
    <w:rsid w:val="004917D0"/>
    <w:rsid w:val="0049188B"/>
    <w:rsid w:val="00491C67"/>
    <w:rsid w:val="00491D6B"/>
    <w:rsid w:val="004921C2"/>
    <w:rsid w:val="004924AE"/>
    <w:rsid w:val="00492586"/>
    <w:rsid w:val="00492F1F"/>
    <w:rsid w:val="00493174"/>
    <w:rsid w:val="00493488"/>
    <w:rsid w:val="00493B9B"/>
    <w:rsid w:val="00493F10"/>
    <w:rsid w:val="004940AE"/>
    <w:rsid w:val="004940EF"/>
    <w:rsid w:val="00494508"/>
    <w:rsid w:val="00494A49"/>
    <w:rsid w:val="00494E51"/>
    <w:rsid w:val="00495206"/>
    <w:rsid w:val="00495847"/>
    <w:rsid w:val="004958F2"/>
    <w:rsid w:val="00495AB1"/>
    <w:rsid w:val="004961DC"/>
    <w:rsid w:val="00496289"/>
    <w:rsid w:val="00496323"/>
    <w:rsid w:val="004963C1"/>
    <w:rsid w:val="00496655"/>
    <w:rsid w:val="00496BED"/>
    <w:rsid w:val="00496CE6"/>
    <w:rsid w:val="00497090"/>
    <w:rsid w:val="00497097"/>
    <w:rsid w:val="00497301"/>
    <w:rsid w:val="004974B5"/>
    <w:rsid w:val="004977E9"/>
    <w:rsid w:val="00497BEB"/>
    <w:rsid w:val="00497C69"/>
    <w:rsid w:val="004A0277"/>
    <w:rsid w:val="004A0374"/>
    <w:rsid w:val="004A093E"/>
    <w:rsid w:val="004A100B"/>
    <w:rsid w:val="004A117D"/>
    <w:rsid w:val="004A12AC"/>
    <w:rsid w:val="004A132D"/>
    <w:rsid w:val="004A16FF"/>
    <w:rsid w:val="004A1FB6"/>
    <w:rsid w:val="004A2075"/>
    <w:rsid w:val="004A2079"/>
    <w:rsid w:val="004A21E2"/>
    <w:rsid w:val="004A2275"/>
    <w:rsid w:val="004A2334"/>
    <w:rsid w:val="004A2335"/>
    <w:rsid w:val="004A2E6D"/>
    <w:rsid w:val="004A2FC5"/>
    <w:rsid w:val="004A311A"/>
    <w:rsid w:val="004A3240"/>
    <w:rsid w:val="004A33CB"/>
    <w:rsid w:val="004A36B8"/>
    <w:rsid w:val="004A3891"/>
    <w:rsid w:val="004A3C15"/>
    <w:rsid w:val="004A3C3F"/>
    <w:rsid w:val="004A3D5A"/>
    <w:rsid w:val="004A3EC6"/>
    <w:rsid w:val="004A44BB"/>
    <w:rsid w:val="004A4760"/>
    <w:rsid w:val="004A4C4E"/>
    <w:rsid w:val="004A506F"/>
    <w:rsid w:val="004A5259"/>
    <w:rsid w:val="004A5274"/>
    <w:rsid w:val="004A552A"/>
    <w:rsid w:val="004A55B2"/>
    <w:rsid w:val="004A5664"/>
    <w:rsid w:val="004A566E"/>
    <w:rsid w:val="004A5727"/>
    <w:rsid w:val="004A5B87"/>
    <w:rsid w:val="004A5CA9"/>
    <w:rsid w:val="004A64F5"/>
    <w:rsid w:val="004A670F"/>
    <w:rsid w:val="004A672A"/>
    <w:rsid w:val="004A6788"/>
    <w:rsid w:val="004A68F2"/>
    <w:rsid w:val="004A695C"/>
    <w:rsid w:val="004A697B"/>
    <w:rsid w:val="004A69C5"/>
    <w:rsid w:val="004A6BB1"/>
    <w:rsid w:val="004A6BB9"/>
    <w:rsid w:val="004A6F51"/>
    <w:rsid w:val="004A6F61"/>
    <w:rsid w:val="004A74A5"/>
    <w:rsid w:val="004A75F3"/>
    <w:rsid w:val="004A7A54"/>
    <w:rsid w:val="004A7CE4"/>
    <w:rsid w:val="004A7EE7"/>
    <w:rsid w:val="004B0701"/>
    <w:rsid w:val="004B0AE8"/>
    <w:rsid w:val="004B0B1A"/>
    <w:rsid w:val="004B1268"/>
    <w:rsid w:val="004B15F0"/>
    <w:rsid w:val="004B16E1"/>
    <w:rsid w:val="004B1711"/>
    <w:rsid w:val="004B1720"/>
    <w:rsid w:val="004B20EC"/>
    <w:rsid w:val="004B2381"/>
    <w:rsid w:val="004B2471"/>
    <w:rsid w:val="004B2564"/>
    <w:rsid w:val="004B2DAC"/>
    <w:rsid w:val="004B2E5F"/>
    <w:rsid w:val="004B2E91"/>
    <w:rsid w:val="004B2F5C"/>
    <w:rsid w:val="004B30B5"/>
    <w:rsid w:val="004B327D"/>
    <w:rsid w:val="004B3375"/>
    <w:rsid w:val="004B3ADD"/>
    <w:rsid w:val="004B4132"/>
    <w:rsid w:val="004B451E"/>
    <w:rsid w:val="004B47D7"/>
    <w:rsid w:val="004B4B3C"/>
    <w:rsid w:val="004B4DEF"/>
    <w:rsid w:val="004B5415"/>
    <w:rsid w:val="004B559C"/>
    <w:rsid w:val="004B56D5"/>
    <w:rsid w:val="004B5789"/>
    <w:rsid w:val="004B57B7"/>
    <w:rsid w:val="004B57E4"/>
    <w:rsid w:val="004B5F0F"/>
    <w:rsid w:val="004B600E"/>
    <w:rsid w:val="004B61BD"/>
    <w:rsid w:val="004B6928"/>
    <w:rsid w:val="004B6A85"/>
    <w:rsid w:val="004B6D44"/>
    <w:rsid w:val="004B6DB1"/>
    <w:rsid w:val="004B720A"/>
    <w:rsid w:val="004B72E2"/>
    <w:rsid w:val="004B73A9"/>
    <w:rsid w:val="004B7685"/>
    <w:rsid w:val="004B7911"/>
    <w:rsid w:val="004B7B46"/>
    <w:rsid w:val="004C04C3"/>
    <w:rsid w:val="004C0971"/>
    <w:rsid w:val="004C0A8C"/>
    <w:rsid w:val="004C0B0D"/>
    <w:rsid w:val="004C0C69"/>
    <w:rsid w:val="004C0CBA"/>
    <w:rsid w:val="004C0EAF"/>
    <w:rsid w:val="004C0ED7"/>
    <w:rsid w:val="004C100C"/>
    <w:rsid w:val="004C12C0"/>
    <w:rsid w:val="004C13A6"/>
    <w:rsid w:val="004C14DA"/>
    <w:rsid w:val="004C16BC"/>
    <w:rsid w:val="004C175E"/>
    <w:rsid w:val="004C193F"/>
    <w:rsid w:val="004C1A98"/>
    <w:rsid w:val="004C1B93"/>
    <w:rsid w:val="004C2A6E"/>
    <w:rsid w:val="004C2DDD"/>
    <w:rsid w:val="004C2F8F"/>
    <w:rsid w:val="004C3314"/>
    <w:rsid w:val="004C3531"/>
    <w:rsid w:val="004C3879"/>
    <w:rsid w:val="004C3C07"/>
    <w:rsid w:val="004C4122"/>
    <w:rsid w:val="004C4395"/>
    <w:rsid w:val="004C439F"/>
    <w:rsid w:val="004C45B9"/>
    <w:rsid w:val="004C4F71"/>
    <w:rsid w:val="004C4FD0"/>
    <w:rsid w:val="004C515E"/>
    <w:rsid w:val="004C55F9"/>
    <w:rsid w:val="004C5A38"/>
    <w:rsid w:val="004C5AE7"/>
    <w:rsid w:val="004C5CA7"/>
    <w:rsid w:val="004C5EEC"/>
    <w:rsid w:val="004C5FCE"/>
    <w:rsid w:val="004C6E38"/>
    <w:rsid w:val="004C71DC"/>
    <w:rsid w:val="004C71EC"/>
    <w:rsid w:val="004C7324"/>
    <w:rsid w:val="004C7566"/>
    <w:rsid w:val="004C76CA"/>
    <w:rsid w:val="004C76DD"/>
    <w:rsid w:val="004C79DE"/>
    <w:rsid w:val="004C7A29"/>
    <w:rsid w:val="004C7AD7"/>
    <w:rsid w:val="004C7C7C"/>
    <w:rsid w:val="004C7CF0"/>
    <w:rsid w:val="004D07E0"/>
    <w:rsid w:val="004D0BF3"/>
    <w:rsid w:val="004D0BFA"/>
    <w:rsid w:val="004D1053"/>
    <w:rsid w:val="004D1115"/>
    <w:rsid w:val="004D118B"/>
    <w:rsid w:val="004D1AFA"/>
    <w:rsid w:val="004D1B0F"/>
    <w:rsid w:val="004D1F53"/>
    <w:rsid w:val="004D1FE6"/>
    <w:rsid w:val="004D22B8"/>
    <w:rsid w:val="004D24C6"/>
    <w:rsid w:val="004D2659"/>
    <w:rsid w:val="004D2722"/>
    <w:rsid w:val="004D2747"/>
    <w:rsid w:val="004D28D3"/>
    <w:rsid w:val="004D2E96"/>
    <w:rsid w:val="004D2F14"/>
    <w:rsid w:val="004D32B8"/>
    <w:rsid w:val="004D3501"/>
    <w:rsid w:val="004D3587"/>
    <w:rsid w:val="004D389E"/>
    <w:rsid w:val="004D399D"/>
    <w:rsid w:val="004D4046"/>
    <w:rsid w:val="004D4794"/>
    <w:rsid w:val="004D4CFF"/>
    <w:rsid w:val="004D4DA0"/>
    <w:rsid w:val="004D511A"/>
    <w:rsid w:val="004D5D7F"/>
    <w:rsid w:val="004D5EC5"/>
    <w:rsid w:val="004D5F1B"/>
    <w:rsid w:val="004D6268"/>
    <w:rsid w:val="004D6762"/>
    <w:rsid w:val="004D6A5D"/>
    <w:rsid w:val="004D6FBC"/>
    <w:rsid w:val="004D7280"/>
    <w:rsid w:val="004D7504"/>
    <w:rsid w:val="004D7601"/>
    <w:rsid w:val="004D77D0"/>
    <w:rsid w:val="004D78F6"/>
    <w:rsid w:val="004D79C7"/>
    <w:rsid w:val="004D7B92"/>
    <w:rsid w:val="004E04B6"/>
    <w:rsid w:val="004E05D4"/>
    <w:rsid w:val="004E07D2"/>
    <w:rsid w:val="004E0850"/>
    <w:rsid w:val="004E0957"/>
    <w:rsid w:val="004E0D0D"/>
    <w:rsid w:val="004E0D32"/>
    <w:rsid w:val="004E0D74"/>
    <w:rsid w:val="004E0E59"/>
    <w:rsid w:val="004E1500"/>
    <w:rsid w:val="004E16E3"/>
    <w:rsid w:val="004E1751"/>
    <w:rsid w:val="004E1A10"/>
    <w:rsid w:val="004E1F63"/>
    <w:rsid w:val="004E24AB"/>
    <w:rsid w:val="004E2B32"/>
    <w:rsid w:val="004E2D4A"/>
    <w:rsid w:val="004E2EA8"/>
    <w:rsid w:val="004E38A2"/>
    <w:rsid w:val="004E3CB2"/>
    <w:rsid w:val="004E3CFF"/>
    <w:rsid w:val="004E3E6F"/>
    <w:rsid w:val="004E3E85"/>
    <w:rsid w:val="004E409A"/>
    <w:rsid w:val="004E4885"/>
    <w:rsid w:val="004E492E"/>
    <w:rsid w:val="004E4EE2"/>
    <w:rsid w:val="004E4F7B"/>
    <w:rsid w:val="004E51D6"/>
    <w:rsid w:val="004E52B1"/>
    <w:rsid w:val="004E56CA"/>
    <w:rsid w:val="004E5BBD"/>
    <w:rsid w:val="004E5C73"/>
    <w:rsid w:val="004E5C8A"/>
    <w:rsid w:val="004E5DD0"/>
    <w:rsid w:val="004E61F8"/>
    <w:rsid w:val="004E65EA"/>
    <w:rsid w:val="004E69EA"/>
    <w:rsid w:val="004E6C3F"/>
    <w:rsid w:val="004E6EE2"/>
    <w:rsid w:val="004E6FF8"/>
    <w:rsid w:val="004E703E"/>
    <w:rsid w:val="004E7101"/>
    <w:rsid w:val="004E716C"/>
    <w:rsid w:val="004E77C6"/>
    <w:rsid w:val="004E784F"/>
    <w:rsid w:val="004E796D"/>
    <w:rsid w:val="004E797C"/>
    <w:rsid w:val="004E79D6"/>
    <w:rsid w:val="004E7A8A"/>
    <w:rsid w:val="004E7AA2"/>
    <w:rsid w:val="004E7C34"/>
    <w:rsid w:val="004E7E91"/>
    <w:rsid w:val="004F05F5"/>
    <w:rsid w:val="004F0610"/>
    <w:rsid w:val="004F096C"/>
    <w:rsid w:val="004F0E92"/>
    <w:rsid w:val="004F13CE"/>
    <w:rsid w:val="004F16DF"/>
    <w:rsid w:val="004F181E"/>
    <w:rsid w:val="004F1B10"/>
    <w:rsid w:val="004F1D41"/>
    <w:rsid w:val="004F21EB"/>
    <w:rsid w:val="004F22A0"/>
    <w:rsid w:val="004F24AC"/>
    <w:rsid w:val="004F269E"/>
    <w:rsid w:val="004F2772"/>
    <w:rsid w:val="004F292F"/>
    <w:rsid w:val="004F2A89"/>
    <w:rsid w:val="004F2B3A"/>
    <w:rsid w:val="004F2E2D"/>
    <w:rsid w:val="004F3125"/>
    <w:rsid w:val="004F4186"/>
    <w:rsid w:val="004F41FC"/>
    <w:rsid w:val="004F428D"/>
    <w:rsid w:val="004F4332"/>
    <w:rsid w:val="004F43DC"/>
    <w:rsid w:val="004F485D"/>
    <w:rsid w:val="004F49DD"/>
    <w:rsid w:val="004F4AD2"/>
    <w:rsid w:val="004F4C35"/>
    <w:rsid w:val="004F4ED0"/>
    <w:rsid w:val="004F5246"/>
    <w:rsid w:val="004F53D9"/>
    <w:rsid w:val="004F58A9"/>
    <w:rsid w:val="004F5969"/>
    <w:rsid w:val="004F596F"/>
    <w:rsid w:val="004F5C1C"/>
    <w:rsid w:val="004F5D65"/>
    <w:rsid w:val="004F5E50"/>
    <w:rsid w:val="004F634F"/>
    <w:rsid w:val="004F6561"/>
    <w:rsid w:val="004F66DD"/>
    <w:rsid w:val="004F66F4"/>
    <w:rsid w:val="004F677E"/>
    <w:rsid w:val="004F67AC"/>
    <w:rsid w:val="004F6896"/>
    <w:rsid w:val="004F692A"/>
    <w:rsid w:val="004F73BB"/>
    <w:rsid w:val="004F756E"/>
    <w:rsid w:val="004F7629"/>
    <w:rsid w:val="004F7653"/>
    <w:rsid w:val="004F79ED"/>
    <w:rsid w:val="004F7A03"/>
    <w:rsid w:val="004F7BB9"/>
    <w:rsid w:val="004F7C0A"/>
    <w:rsid w:val="004F7C3A"/>
    <w:rsid w:val="004F7E47"/>
    <w:rsid w:val="00500370"/>
    <w:rsid w:val="00500908"/>
    <w:rsid w:val="00500BC4"/>
    <w:rsid w:val="00500D30"/>
    <w:rsid w:val="00500F02"/>
    <w:rsid w:val="00500F3B"/>
    <w:rsid w:val="0050113A"/>
    <w:rsid w:val="005011E1"/>
    <w:rsid w:val="00501459"/>
    <w:rsid w:val="005015C8"/>
    <w:rsid w:val="00501843"/>
    <w:rsid w:val="0050195E"/>
    <w:rsid w:val="00501A59"/>
    <w:rsid w:val="00501ADC"/>
    <w:rsid w:val="00501D6F"/>
    <w:rsid w:val="00501E0F"/>
    <w:rsid w:val="00501E22"/>
    <w:rsid w:val="005022FD"/>
    <w:rsid w:val="0050230C"/>
    <w:rsid w:val="005023B6"/>
    <w:rsid w:val="0050283A"/>
    <w:rsid w:val="005029F4"/>
    <w:rsid w:val="00502D78"/>
    <w:rsid w:val="00502EAA"/>
    <w:rsid w:val="0050309C"/>
    <w:rsid w:val="005030F2"/>
    <w:rsid w:val="00503290"/>
    <w:rsid w:val="0050338E"/>
    <w:rsid w:val="0050349F"/>
    <w:rsid w:val="00503BC9"/>
    <w:rsid w:val="00503D3F"/>
    <w:rsid w:val="00503D5A"/>
    <w:rsid w:val="00503DBD"/>
    <w:rsid w:val="00503F2B"/>
    <w:rsid w:val="00504343"/>
    <w:rsid w:val="00504602"/>
    <w:rsid w:val="0050466D"/>
    <w:rsid w:val="005048DD"/>
    <w:rsid w:val="00504CC2"/>
    <w:rsid w:val="00504ED2"/>
    <w:rsid w:val="00505370"/>
    <w:rsid w:val="005055B0"/>
    <w:rsid w:val="00505F31"/>
    <w:rsid w:val="0050618A"/>
    <w:rsid w:val="0050632A"/>
    <w:rsid w:val="00506491"/>
    <w:rsid w:val="0050676A"/>
    <w:rsid w:val="0050687D"/>
    <w:rsid w:val="00506DBA"/>
    <w:rsid w:val="00506DF5"/>
    <w:rsid w:val="00506E52"/>
    <w:rsid w:val="005070EB"/>
    <w:rsid w:val="005071F7"/>
    <w:rsid w:val="005072B5"/>
    <w:rsid w:val="005073E8"/>
    <w:rsid w:val="0050772D"/>
    <w:rsid w:val="00507814"/>
    <w:rsid w:val="005079CA"/>
    <w:rsid w:val="00507D1D"/>
    <w:rsid w:val="00507E75"/>
    <w:rsid w:val="00507F37"/>
    <w:rsid w:val="00507F92"/>
    <w:rsid w:val="00510097"/>
    <w:rsid w:val="005102DF"/>
    <w:rsid w:val="00510648"/>
    <w:rsid w:val="005107A3"/>
    <w:rsid w:val="00510DB3"/>
    <w:rsid w:val="005111F5"/>
    <w:rsid w:val="0051137F"/>
    <w:rsid w:val="005113C4"/>
    <w:rsid w:val="00511873"/>
    <w:rsid w:val="00511B6D"/>
    <w:rsid w:val="00511CE7"/>
    <w:rsid w:val="00511EE7"/>
    <w:rsid w:val="00512CA2"/>
    <w:rsid w:val="005130A2"/>
    <w:rsid w:val="005130EB"/>
    <w:rsid w:val="005131F7"/>
    <w:rsid w:val="005134AE"/>
    <w:rsid w:val="0051378F"/>
    <w:rsid w:val="005140DE"/>
    <w:rsid w:val="00514541"/>
    <w:rsid w:val="00514684"/>
    <w:rsid w:val="00514A32"/>
    <w:rsid w:val="00514BE2"/>
    <w:rsid w:val="005150CA"/>
    <w:rsid w:val="00515173"/>
    <w:rsid w:val="005153C3"/>
    <w:rsid w:val="005156E6"/>
    <w:rsid w:val="00515AB5"/>
    <w:rsid w:val="00515E70"/>
    <w:rsid w:val="00516687"/>
    <w:rsid w:val="005167BD"/>
    <w:rsid w:val="00516859"/>
    <w:rsid w:val="00516A0B"/>
    <w:rsid w:val="00516A8F"/>
    <w:rsid w:val="00516B2E"/>
    <w:rsid w:val="00516B71"/>
    <w:rsid w:val="00517502"/>
    <w:rsid w:val="0051755E"/>
    <w:rsid w:val="005175DD"/>
    <w:rsid w:val="005176C2"/>
    <w:rsid w:val="00517812"/>
    <w:rsid w:val="00517C12"/>
    <w:rsid w:val="00517C3F"/>
    <w:rsid w:val="00517C79"/>
    <w:rsid w:val="00517E2F"/>
    <w:rsid w:val="0052061F"/>
    <w:rsid w:val="005207F4"/>
    <w:rsid w:val="00520B04"/>
    <w:rsid w:val="00520BAE"/>
    <w:rsid w:val="005211AA"/>
    <w:rsid w:val="005213C8"/>
    <w:rsid w:val="00521418"/>
    <w:rsid w:val="00521449"/>
    <w:rsid w:val="00521457"/>
    <w:rsid w:val="005214B8"/>
    <w:rsid w:val="00521656"/>
    <w:rsid w:val="00521AB4"/>
    <w:rsid w:val="00521B3F"/>
    <w:rsid w:val="00521DB0"/>
    <w:rsid w:val="00521EC7"/>
    <w:rsid w:val="0052224B"/>
    <w:rsid w:val="00522AF0"/>
    <w:rsid w:val="005232D9"/>
    <w:rsid w:val="005236E0"/>
    <w:rsid w:val="00523841"/>
    <w:rsid w:val="00524146"/>
    <w:rsid w:val="00524A60"/>
    <w:rsid w:val="00524CF0"/>
    <w:rsid w:val="00524FD0"/>
    <w:rsid w:val="00525726"/>
    <w:rsid w:val="0052575E"/>
    <w:rsid w:val="00525997"/>
    <w:rsid w:val="00525B1C"/>
    <w:rsid w:val="00525B6A"/>
    <w:rsid w:val="00525C30"/>
    <w:rsid w:val="005260E2"/>
    <w:rsid w:val="00526229"/>
    <w:rsid w:val="00526AC6"/>
    <w:rsid w:val="005271FC"/>
    <w:rsid w:val="0052727E"/>
    <w:rsid w:val="0052734D"/>
    <w:rsid w:val="005277F9"/>
    <w:rsid w:val="005279FB"/>
    <w:rsid w:val="00527BCB"/>
    <w:rsid w:val="00527C8F"/>
    <w:rsid w:val="00527FF8"/>
    <w:rsid w:val="005304F1"/>
    <w:rsid w:val="00530503"/>
    <w:rsid w:val="0053068E"/>
    <w:rsid w:val="005307D6"/>
    <w:rsid w:val="005307DE"/>
    <w:rsid w:val="005308CB"/>
    <w:rsid w:val="00530B1A"/>
    <w:rsid w:val="00530F30"/>
    <w:rsid w:val="0053131B"/>
    <w:rsid w:val="005314B9"/>
    <w:rsid w:val="00531EDD"/>
    <w:rsid w:val="0053216F"/>
    <w:rsid w:val="005321FC"/>
    <w:rsid w:val="00532480"/>
    <w:rsid w:val="00532C41"/>
    <w:rsid w:val="0053324A"/>
    <w:rsid w:val="0053370A"/>
    <w:rsid w:val="005338EE"/>
    <w:rsid w:val="00533A96"/>
    <w:rsid w:val="00533B39"/>
    <w:rsid w:val="00533CBE"/>
    <w:rsid w:val="00533D41"/>
    <w:rsid w:val="00533FC6"/>
    <w:rsid w:val="00534047"/>
    <w:rsid w:val="00534097"/>
    <w:rsid w:val="00534435"/>
    <w:rsid w:val="00534470"/>
    <w:rsid w:val="00534B95"/>
    <w:rsid w:val="00534C75"/>
    <w:rsid w:val="00534F87"/>
    <w:rsid w:val="005352E5"/>
    <w:rsid w:val="00535DDB"/>
    <w:rsid w:val="00535E4C"/>
    <w:rsid w:val="0053621A"/>
    <w:rsid w:val="005364A1"/>
    <w:rsid w:val="00536599"/>
    <w:rsid w:val="00536E2B"/>
    <w:rsid w:val="0053715A"/>
    <w:rsid w:val="00537366"/>
    <w:rsid w:val="005373C8"/>
    <w:rsid w:val="005374AD"/>
    <w:rsid w:val="00537591"/>
    <w:rsid w:val="005379F8"/>
    <w:rsid w:val="00537B57"/>
    <w:rsid w:val="00540186"/>
    <w:rsid w:val="005402EC"/>
    <w:rsid w:val="00540365"/>
    <w:rsid w:val="005404CB"/>
    <w:rsid w:val="00540A48"/>
    <w:rsid w:val="00540EA8"/>
    <w:rsid w:val="00541399"/>
    <w:rsid w:val="005413E1"/>
    <w:rsid w:val="0054144F"/>
    <w:rsid w:val="00541884"/>
    <w:rsid w:val="005423B6"/>
    <w:rsid w:val="0054259F"/>
    <w:rsid w:val="00542649"/>
    <w:rsid w:val="005427DE"/>
    <w:rsid w:val="00542BD6"/>
    <w:rsid w:val="00542F71"/>
    <w:rsid w:val="00542FBD"/>
    <w:rsid w:val="0054311C"/>
    <w:rsid w:val="00543365"/>
    <w:rsid w:val="0054356C"/>
    <w:rsid w:val="00543735"/>
    <w:rsid w:val="00543A87"/>
    <w:rsid w:val="00543CC3"/>
    <w:rsid w:val="00543F0C"/>
    <w:rsid w:val="0054422B"/>
    <w:rsid w:val="005444E9"/>
    <w:rsid w:val="00544549"/>
    <w:rsid w:val="00544A01"/>
    <w:rsid w:val="00544ABA"/>
    <w:rsid w:val="005451DB"/>
    <w:rsid w:val="0054536E"/>
    <w:rsid w:val="005454BD"/>
    <w:rsid w:val="00545958"/>
    <w:rsid w:val="005459C5"/>
    <w:rsid w:val="00545A60"/>
    <w:rsid w:val="00545C20"/>
    <w:rsid w:val="00545CF8"/>
    <w:rsid w:val="00545FA1"/>
    <w:rsid w:val="005461E2"/>
    <w:rsid w:val="005461FF"/>
    <w:rsid w:val="00546380"/>
    <w:rsid w:val="005463CB"/>
    <w:rsid w:val="005463E9"/>
    <w:rsid w:val="0054696F"/>
    <w:rsid w:val="00546ACA"/>
    <w:rsid w:val="00546B38"/>
    <w:rsid w:val="00546F52"/>
    <w:rsid w:val="005470EF"/>
    <w:rsid w:val="00547997"/>
    <w:rsid w:val="00547C40"/>
    <w:rsid w:val="00547FA6"/>
    <w:rsid w:val="005500E9"/>
    <w:rsid w:val="005501B0"/>
    <w:rsid w:val="0055041F"/>
    <w:rsid w:val="00550423"/>
    <w:rsid w:val="00550B72"/>
    <w:rsid w:val="00550BE7"/>
    <w:rsid w:val="00550C31"/>
    <w:rsid w:val="00550C97"/>
    <w:rsid w:val="00551D0E"/>
    <w:rsid w:val="00551D15"/>
    <w:rsid w:val="00552104"/>
    <w:rsid w:val="005521E9"/>
    <w:rsid w:val="00552266"/>
    <w:rsid w:val="00552395"/>
    <w:rsid w:val="00552827"/>
    <w:rsid w:val="005529F9"/>
    <w:rsid w:val="00552D59"/>
    <w:rsid w:val="00552DDC"/>
    <w:rsid w:val="005535D5"/>
    <w:rsid w:val="00553698"/>
    <w:rsid w:val="005536C8"/>
    <w:rsid w:val="005536EB"/>
    <w:rsid w:val="00553846"/>
    <w:rsid w:val="005538A5"/>
    <w:rsid w:val="00553B28"/>
    <w:rsid w:val="00553E45"/>
    <w:rsid w:val="005543AA"/>
    <w:rsid w:val="00554672"/>
    <w:rsid w:val="00554850"/>
    <w:rsid w:val="005549F0"/>
    <w:rsid w:val="00554E4F"/>
    <w:rsid w:val="00554EA5"/>
    <w:rsid w:val="00554EB6"/>
    <w:rsid w:val="005552F7"/>
    <w:rsid w:val="00555433"/>
    <w:rsid w:val="00555916"/>
    <w:rsid w:val="00555C1A"/>
    <w:rsid w:val="00556064"/>
    <w:rsid w:val="005561EB"/>
    <w:rsid w:val="0055665F"/>
    <w:rsid w:val="005566B2"/>
    <w:rsid w:val="00556C48"/>
    <w:rsid w:val="00556EDA"/>
    <w:rsid w:val="00556FB3"/>
    <w:rsid w:val="0055706E"/>
    <w:rsid w:val="00557368"/>
    <w:rsid w:val="00557671"/>
    <w:rsid w:val="005577DF"/>
    <w:rsid w:val="0055787B"/>
    <w:rsid w:val="00557BC2"/>
    <w:rsid w:val="00557BD2"/>
    <w:rsid w:val="0056022B"/>
    <w:rsid w:val="00560628"/>
    <w:rsid w:val="00560B62"/>
    <w:rsid w:val="00561349"/>
    <w:rsid w:val="00561485"/>
    <w:rsid w:val="005614EE"/>
    <w:rsid w:val="0056188B"/>
    <w:rsid w:val="0056188C"/>
    <w:rsid w:val="005618D6"/>
    <w:rsid w:val="00561AAB"/>
    <w:rsid w:val="00561E4D"/>
    <w:rsid w:val="00563159"/>
    <w:rsid w:val="005636BA"/>
    <w:rsid w:val="00563B24"/>
    <w:rsid w:val="00563CF6"/>
    <w:rsid w:val="00563D8A"/>
    <w:rsid w:val="00564017"/>
    <w:rsid w:val="00564D9B"/>
    <w:rsid w:val="00564DC3"/>
    <w:rsid w:val="0056516E"/>
    <w:rsid w:val="005654F7"/>
    <w:rsid w:val="00565500"/>
    <w:rsid w:val="005657B7"/>
    <w:rsid w:val="00565B51"/>
    <w:rsid w:val="00566301"/>
    <w:rsid w:val="00566891"/>
    <w:rsid w:val="00566B58"/>
    <w:rsid w:val="00566FA8"/>
    <w:rsid w:val="005671F6"/>
    <w:rsid w:val="00567330"/>
    <w:rsid w:val="0056792D"/>
    <w:rsid w:val="00567ADD"/>
    <w:rsid w:val="00567D35"/>
    <w:rsid w:val="005701CB"/>
    <w:rsid w:val="00570297"/>
    <w:rsid w:val="005702FE"/>
    <w:rsid w:val="005703C5"/>
    <w:rsid w:val="00570491"/>
    <w:rsid w:val="005707C9"/>
    <w:rsid w:val="00570C3E"/>
    <w:rsid w:val="00570EFD"/>
    <w:rsid w:val="00571006"/>
    <w:rsid w:val="00571726"/>
    <w:rsid w:val="00571B11"/>
    <w:rsid w:val="00571E24"/>
    <w:rsid w:val="00571EE0"/>
    <w:rsid w:val="005720CA"/>
    <w:rsid w:val="005720D7"/>
    <w:rsid w:val="005723EC"/>
    <w:rsid w:val="0057250A"/>
    <w:rsid w:val="005725BA"/>
    <w:rsid w:val="0057281E"/>
    <w:rsid w:val="005728D7"/>
    <w:rsid w:val="00572CCA"/>
    <w:rsid w:val="00572D21"/>
    <w:rsid w:val="00572E33"/>
    <w:rsid w:val="00572FA0"/>
    <w:rsid w:val="005730F8"/>
    <w:rsid w:val="00573124"/>
    <w:rsid w:val="0057330D"/>
    <w:rsid w:val="005735F4"/>
    <w:rsid w:val="005736E4"/>
    <w:rsid w:val="00573C79"/>
    <w:rsid w:val="00573EE0"/>
    <w:rsid w:val="005748BF"/>
    <w:rsid w:val="005749DB"/>
    <w:rsid w:val="005749FF"/>
    <w:rsid w:val="00574E33"/>
    <w:rsid w:val="00574EDA"/>
    <w:rsid w:val="00574F0C"/>
    <w:rsid w:val="0057523E"/>
    <w:rsid w:val="0057572C"/>
    <w:rsid w:val="00575749"/>
    <w:rsid w:val="00575A9B"/>
    <w:rsid w:val="00576037"/>
    <w:rsid w:val="00576317"/>
    <w:rsid w:val="0057638B"/>
    <w:rsid w:val="005770B4"/>
    <w:rsid w:val="0057740C"/>
    <w:rsid w:val="00577BBB"/>
    <w:rsid w:val="00577BDD"/>
    <w:rsid w:val="00577D4F"/>
    <w:rsid w:val="00577E00"/>
    <w:rsid w:val="00577FA4"/>
    <w:rsid w:val="0057A9EE"/>
    <w:rsid w:val="005800AF"/>
    <w:rsid w:val="00580269"/>
    <w:rsid w:val="005802FF"/>
    <w:rsid w:val="005803E0"/>
    <w:rsid w:val="00580614"/>
    <w:rsid w:val="00580693"/>
    <w:rsid w:val="00580CBB"/>
    <w:rsid w:val="0058164C"/>
    <w:rsid w:val="00581919"/>
    <w:rsid w:val="005819C3"/>
    <w:rsid w:val="00581A66"/>
    <w:rsid w:val="00581C45"/>
    <w:rsid w:val="00581DA8"/>
    <w:rsid w:val="00581E2F"/>
    <w:rsid w:val="005821AC"/>
    <w:rsid w:val="005821EB"/>
    <w:rsid w:val="00582204"/>
    <w:rsid w:val="0058234C"/>
    <w:rsid w:val="00582385"/>
    <w:rsid w:val="00582397"/>
    <w:rsid w:val="00582509"/>
    <w:rsid w:val="00582AC9"/>
    <w:rsid w:val="00582CE2"/>
    <w:rsid w:val="00582EB9"/>
    <w:rsid w:val="005831C6"/>
    <w:rsid w:val="00583321"/>
    <w:rsid w:val="0058345E"/>
    <w:rsid w:val="005834C1"/>
    <w:rsid w:val="00583601"/>
    <w:rsid w:val="00583A2D"/>
    <w:rsid w:val="00583A5E"/>
    <w:rsid w:val="00583CFC"/>
    <w:rsid w:val="00583ED7"/>
    <w:rsid w:val="005840C9"/>
    <w:rsid w:val="005840D7"/>
    <w:rsid w:val="00584207"/>
    <w:rsid w:val="00584349"/>
    <w:rsid w:val="0058438A"/>
    <w:rsid w:val="0058443F"/>
    <w:rsid w:val="00584556"/>
    <w:rsid w:val="005846DA"/>
    <w:rsid w:val="0058499B"/>
    <w:rsid w:val="005850AF"/>
    <w:rsid w:val="005859D1"/>
    <w:rsid w:val="00585F34"/>
    <w:rsid w:val="00585F4E"/>
    <w:rsid w:val="00586128"/>
    <w:rsid w:val="00586222"/>
    <w:rsid w:val="005867DD"/>
    <w:rsid w:val="00586DDB"/>
    <w:rsid w:val="00586F85"/>
    <w:rsid w:val="00587568"/>
    <w:rsid w:val="005878D9"/>
    <w:rsid w:val="00587D05"/>
    <w:rsid w:val="00587D6A"/>
    <w:rsid w:val="00587DF3"/>
    <w:rsid w:val="00587F7E"/>
    <w:rsid w:val="0059014E"/>
    <w:rsid w:val="005903C0"/>
    <w:rsid w:val="0059047B"/>
    <w:rsid w:val="00590988"/>
    <w:rsid w:val="005909FD"/>
    <w:rsid w:val="00590B35"/>
    <w:rsid w:val="00590F64"/>
    <w:rsid w:val="0059162B"/>
    <w:rsid w:val="00591934"/>
    <w:rsid w:val="00591A70"/>
    <w:rsid w:val="00591B8E"/>
    <w:rsid w:val="00591BDC"/>
    <w:rsid w:val="00591C55"/>
    <w:rsid w:val="00591D98"/>
    <w:rsid w:val="005926AF"/>
    <w:rsid w:val="00592826"/>
    <w:rsid w:val="00592B7E"/>
    <w:rsid w:val="00593072"/>
    <w:rsid w:val="0059319C"/>
    <w:rsid w:val="0059356B"/>
    <w:rsid w:val="00593D2B"/>
    <w:rsid w:val="005945A8"/>
    <w:rsid w:val="00594671"/>
    <w:rsid w:val="00594926"/>
    <w:rsid w:val="00594986"/>
    <w:rsid w:val="00594A49"/>
    <w:rsid w:val="00594A60"/>
    <w:rsid w:val="00594AEA"/>
    <w:rsid w:val="00594B29"/>
    <w:rsid w:val="00594EFE"/>
    <w:rsid w:val="00595302"/>
    <w:rsid w:val="0059544C"/>
    <w:rsid w:val="00595A9F"/>
    <w:rsid w:val="00595B3C"/>
    <w:rsid w:val="00596475"/>
    <w:rsid w:val="005967D0"/>
    <w:rsid w:val="00596C27"/>
    <w:rsid w:val="00596D0C"/>
    <w:rsid w:val="005970E1"/>
    <w:rsid w:val="00597127"/>
    <w:rsid w:val="0059754C"/>
    <w:rsid w:val="0059765C"/>
    <w:rsid w:val="00597747"/>
    <w:rsid w:val="00597A06"/>
    <w:rsid w:val="00597BDB"/>
    <w:rsid w:val="00597E35"/>
    <w:rsid w:val="005A0123"/>
    <w:rsid w:val="005A028F"/>
    <w:rsid w:val="005A050D"/>
    <w:rsid w:val="005A0980"/>
    <w:rsid w:val="005A0A70"/>
    <w:rsid w:val="005A0BDD"/>
    <w:rsid w:val="005A0D9C"/>
    <w:rsid w:val="005A10EA"/>
    <w:rsid w:val="005A1129"/>
    <w:rsid w:val="005A127F"/>
    <w:rsid w:val="005A143C"/>
    <w:rsid w:val="005A1735"/>
    <w:rsid w:val="005A1C30"/>
    <w:rsid w:val="005A1C78"/>
    <w:rsid w:val="005A1FBF"/>
    <w:rsid w:val="005A212D"/>
    <w:rsid w:val="005A222A"/>
    <w:rsid w:val="005A2602"/>
    <w:rsid w:val="005A2947"/>
    <w:rsid w:val="005A2C5A"/>
    <w:rsid w:val="005A2D21"/>
    <w:rsid w:val="005A2D5C"/>
    <w:rsid w:val="005A366B"/>
    <w:rsid w:val="005A37FA"/>
    <w:rsid w:val="005A3B50"/>
    <w:rsid w:val="005A3C7C"/>
    <w:rsid w:val="005A3D12"/>
    <w:rsid w:val="005A3EAE"/>
    <w:rsid w:val="005A3F7A"/>
    <w:rsid w:val="005A3FBA"/>
    <w:rsid w:val="005A4369"/>
    <w:rsid w:val="005A4467"/>
    <w:rsid w:val="005A45BF"/>
    <w:rsid w:val="005A4B42"/>
    <w:rsid w:val="005A51CD"/>
    <w:rsid w:val="005A5A00"/>
    <w:rsid w:val="005A5B26"/>
    <w:rsid w:val="005A628D"/>
    <w:rsid w:val="005A67DA"/>
    <w:rsid w:val="005A6C8C"/>
    <w:rsid w:val="005A6EC3"/>
    <w:rsid w:val="005A6F48"/>
    <w:rsid w:val="005A7329"/>
    <w:rsid w:val="005A73D7"/>
    <w:rsid w:val="005A7671"/>
    <w:rsid w:val="005A769A"/>
    <w:rsid w:val="005A7741"/>
    <w:rsid w:val="005A7D22"/>
    <w:rsid w:val="005A7D51"/>
    <w:rsid w:val="005A7F21"/>
    <w:rsid w:val="005A7F94"/>
    <w:rsid w:val="005B0274"/>
    <w:rsid w:val="005B0BB9"/>
    <w:rsid w:val="005B0EE1"/>
    <w:rsid w:val="005B1334"/>
    <w:rsid w:val="005B19BA"/>
    <w:rsid w:val="005B1AC8"/>
    <w:rsid w:val="005B1E19"/>
    <w:rsid w:val="005B1FBE"/>
    <w:rsid w:val="005B256F"/>
    <w:rsid w:val="005B25BB"/>
    <w:rsid w:val="005B29E1"/>
    <w:rsid w:val="005B2C28"/>
    <w:rsid w:val="005B2CA6"/>
    <w:rsid w:val="005B2D91"/>
    <w:rsid w:val="005B2ED3"/>
    <w:rsid w:val="005B2EDC"/>
    <w:rsid w:val="005B30C5"/>
    <w:rsid w:val="005B3809"/>
    <w:rsid w:val="005B399D"/>
    <w:rsid w:val="005B3A67"/>
    <w:rsid w:val="005B3D69"/>
    <w:rsid w:val="005B3F3F"/>
    <w:rsid w:val="005B3FE0"/>
    <w:rsid w:val="005B4407"/>
    <w:rsid w:val="005B4440"/>
    <w:rsid w:val="005B4C33"/>
    <w:rsid w:val="005B4E5E"/>
    <w:rsid w:val="005B4F43"/>
    <w:rsid w:val="005B508E"/>
    <w:rsid w:val="005B5369"/>
    <w:rsid w:val="005B5482"/>
    <w:rsid w:val="005B5529"/>
    <w:rsid w:val="005B576E"/>
    <w:rsid w:val="005B60F5"/>
    <w:rsid w:val="005B6103"/>
    <w:rsid w:val="005B6151"/>
    <w:rsid w:val="005B6265"/>
    <w:rsid w:val="005B6284"/>
    <w:rsid w:val="005B664D"/>
    <w:rsid w:val="005B66B7"/>
    <w:rsid w:val="005B67A0"/>
    <w:rsid w:val="005B68A2"/>
    <w:rsid w:val="005B6ADB"/>
    <w:rsid w:val="005B6C31"/>
    <w:rsid w:val="005B7004"/>
    <w:rsid w:val="005B711C"/>
    <w:rsid w:val="005B7B1F"/>
    <w:rsid w:val="005C0043"/>
    <w:rsid w:val="005C025A"/>
    <w:rsid w:val="005C02AD"/>
    <w:rsid w:val="005C04C0"/>
    <w:rsid w:val="005C0533"/>
    <w:rsid w:val="005C080A"/>
    <w:rsid w:val="005C0E2B"/>
    <w:rsid w:val="005C0E78"/>
    <w:rsid w:val="005C0F0C"/>
    <w:rsid w:val="005C11D9"/>
    <w:rsid w:val="005C1306"/>
    <w:rsid w:val="005C18D7"/>
    <w:rsid w:val="005C1C49"/>
    <w:rsid w:val="005C2403"/>
    <w:rsid w:val="005C2750"/>
    <w:rsid w:val="005C2949"/>
    <w:rsid w:val="005C2DD6"/>
    <w:rsid w:val="005C2F1F"/>
    <w:rsid w:val="005C307F"/>
    <w:rsid w:val="005C337F"/>
    <w:rsid w:val="005C349C"/>
    <w:rsid w:val="005C35B8"/>
    <w:rsid w:val="005C3633"/>
    <w:rsid w:val="005C36E1"/>
    <w:rsid w:val="005C36F3"/>
    <w:rsid w:val="005C3979"/>
    <w:rsid w:val="005C3C8F"/>
    <w:rsid w:val="005C3CC4"/>
    <w:rsid w:val="005C3EB4"/>
    <w:rsid w:val="005C3F8D"/>
    <w:rsid w:val="005C3FC0"/>
    <w:rsid w:val="005C407C"/>
    <w:rsid w:val="005C4411"/>
    <w:rsid w:val="005C4798"/>
    <w:rsid w:val="005C52C3"/>
    <w:rsid w:val="005C538B"/>
    <w:rsid w:val="005C5591"/>
    <w:rsid w:val="005C5CDA"/>
    <w:rsid w:val="005C66E0"/>
    <w:rsid w:val="005C69DE"/>
    <w:rsid w:val="005C6AC2"/>
    <w:rsid w:val="005C6B52"/>
    <w:rsid w:val="005C6DE4"/>
    <w:rsid w:val="005C6F34"/>
    <w:rsid w:val="005C7478"/>
    <w:rsid w:val="005C74D0"/>
    <w:rsid w:val="005C74DA"/>
    <w:rsid w:val="005C75F0"/>
    <w:rsid w:val="005C7610"/>
    <w:rsid w:val="005C7CF8"/>
    <w:rsid w:val="005C7F09"/>
    <w:rsid w:val="005D0314"/>
    <w:rsid w:val="005D0771"/>
    <w:rsid w:val="005D0ABE"/>
    <w:rsid w:val="005D0D79"/>
    <w:rsid w:val="005D0DF2"/>
    <w:rsid w:val="005D1031"/>
    <w:rsid w:val="005D1290"/>
    <w:rsid w:val="005D1351"/>
    <w:rsid w:val="005D1862"/>
    <w:rsid w:val="005D1B92"/>
    <w:rsid w:val="005D1D02"/>
    <w:rsid w:val="005D1DC1"/>
    <w:rsid w:val="005D21FE"/>
    <w:rsid w:val="005D23F9"/>
    <w:rsid w:val="005D260C"/>
    <w:rsid w:val="005D2864"/>
    <w:rsid w:val="005D291F"/>
    <w:rsid w:val="005D2B24"/>
    <w:rsid w:val="005D3527"/>
    <w:rsid w:val="005D37EB"/>
    <w:rsid w:val="005D3837"/>
    <w:rsid w:val="005D395D"/>
    <w:rsid w:val="005D400F"/>
    <w:rsid w:val="005D4368"/>
    <w:rsid w:val="005D4485"/>
    <w:rsid w:val="005D56D5"/>
    <w:rsid w:val="005D576D"/>
    <w:rsid w:val="005D5A1A"/>
    <w:rsid w:val="005D5A40"/>
    <w:rsid w:val="005D5BF9"/>
    <w:rsid w:val="005D606E"/>
    <w:rsid w:val="005D670A"/>
    <w:rsid w:val="005D6784"/>
    <w:rsid w:val="005D6803"/>
    <w:rsid w:val="005D6AF5"/>
    <w:rsid w:val="005D76F8"/>
    <w:rsid w:val="005D78C8"/>
    <w:rsid w:val="005D7CF6"/>
    <w:rsid w:val="005D7D00"/>
    <w:rsid w:val="005D7D03"/>
    <w:rsid w:val="005D7DFC"/>
    <w:rsid w:val="005D7FC0"/>
    <w:rsid w:val="005E02F7"/>
    <w:rsid w:val="005E0A0C"/>
    <w:rsid w:val="005E12A7"/>
    <w:rsid w:val="005E12FC"/>
    <w:rsid w:val="005E1499"/>
    <w:rsid w:val="005E1593"/>
    <w:rsid w:val="005E1A03"/>
    <w:rsid w:val="005E1E44"/>
    <w:rsid w:val="005E1ECF"/>
    <w:rsid w:val="005E27E1"/>
    <w:rsid w:val="005E287B"/>
    <w:rsid w:val="005E2A97"/>
    <w:rsid w:val="005E3132"/>
    <w:rsid w:val="005E35EF"/>
    <w:rsid w:val="005E377C"/>
    <w:rsid w:val="005E3D9A"/>
    <w:rsid w:val="005E4128"/>
    <w:rsid w:val="005E4171"/>
    <w:rsid w:val="005E41C0"/>
    <w:rsid w:val="005E45D9"/>
    <w:rsid w:val="005E4663"/>
    <w:rsid w:val="005E48B8"/>
    <w:rsid w:val="005E4D6F"/>
    <w:rsid w:val="005E4F6C"/>
    <w:rsid w:val="005E56E6"/>
    <w:rsid w:val="005E5AD6"/>
    <w:rsid w:val="005E5B9C"/>
    <w:rsid w:val="005E5C0B"/>
    <w:rsid w:val="005E5EBF"/>
    <w:rsid w:val="005E6128"/>
    <w:rsid w:val="005E6174"/>
    <w:rsid w:val="005E677C"/>
    <w:rsid w:val="005E6997"/>
    <w:rsid w:val="005E6C49"/>
    <w:rsid w:val="005E7210"/>
    <w:rsid w:val="005E7E1F"/>
    <w:rsid w:val="005E7F90"/>
    <w:rsid w:val="005E7FC5"/>
    <w:rsid w:val="005F0381"/>
    <w:rsid w:val="005F07AC"/>
    <w:rsid w:val="005F0A1A"/>
    <w:rsid w:val="005F0AEA"/>
    <w:rsid w:val="005F0F79"/>
    <w:rsid w:val="005F17F4"/>
    <w:rsid w:val="005F18CF"/>
    <w:rsid w:val="005F20BD"/>
    <w:rsid w:val="005F21A5"/>
    <w:rsid w:val="005F2D78"/>
    <w:rsid w:val="005F2DDF"/>
    <w:rsid w:val="005F33B9"/>
    <w:rsid w:val="005F33CC"/>
    <w:rsid w:val="005F3430"/>
    <w:rsid w:val="005F35C9"/>
    <w:rsid w:val="005F3C0E"/>
    <w:rsid w:val="005F413D"/>
    <w:rsid w:val="005F419C"/>
    <w:rsid w:val="005F43A7"/>
    <w:rsid w:val="005F43B2"/>
    <w:rsid w:val="005F44A1"/>
    <w:rsid w:val="005F476D"/>
    <w:rsid w:val="005F4878"/>
    <w:rsid w:val="005F48E5"/>
    <w:rsid w:val="005F4B31"/>
    <w:rsid w:val="005F4DEE"/>
    <w:rsid w:val="005F4F62"/>
    <w:rsid w:val="005F5178"/>
    <w:rsid w:val="005F51C5"/>
    <w:rsid w:val="005F51CD"/>
    <w:rsid w:val="005F5EFD"/>
    <w:rsid w:val="005F5F53"/>
    <w:rsid w:val="005F6FC5"/>
    <w:rsid w:val="005F72A3"/>
    <w:rsid w:val="005F746E"/>
    <w:rsid w:val="005F7E47"/>
    <w:rsid w:val="005F7F15"/>
    <w:rsid w:val="005F7F23"/>
    <w:rsid w:val="00600370"/>
    <w:rsid w:val="00600682"/>
    <w:rsid w:val="00600A82"/>
    <w:rsid w:val="00600DCB"/>
    <w:rsid w:val="00600EA3"/>
    <w:rsid w:val="00600ED3"/>
    <w:rsid w:val="00600F70"/>
    <w:rsid w:val="006013E1"/>
    <w:rsid w:val="00601595"/>
    <w:rsid w:val="00601734"/>
    <w:rsid w:val="00601743"/>
    <w:rsid w:val="006019A7"/>
    <w:rsid w:val="00601A03"/>
    <w:rsid w:val="00601A52"/>
    <w:rsid w:val="00602245"/>
    <w:rsid w:val="00602979"/>
    <w:rsid w:val="00602B31"/>
    <w:rsid w:val="00602B6C"/>
    <w:rsid w:val="00602B8D"/>
    <w:rsid w:val="00602CDB"/>
    <w:rsid w:val="00602FD7"/>
    <w:rsid w:val="00603047"/>
    <w:rsid w:val="00603727"/>
    <w:rsid w:val="00603B2E"/>
    <w:rsid w:val="00603C46"/>
    <w:rsid w:val="00603F5F"/>
    <w:rsid w:val="00603F60"/>
    <w:rsid w:val="006045AF"/>
    <w:rsid w:val="00604AD1"/>
    <w:rsid w:val="00604B89"/>
    <w:rsid w:val="00604CED"/>
    <w:rsid w:val="00604F4A"/>
    <w:rsid w:val="00604FD5"/>
    <w:rsid w:val="0060513E"/>
    <w:rsid w:val="006054DF"/>
    <w:rsid w:val="00605617"/>
    <w:rsid w:val="0060577D"/>
    <w:rsid w:val="006059BA"/>
    <w:rsid w:val="00605C69"/>
    <w:rsid w:val="006061EC"/>
    <w:rsid w:val="006062CC"/>
    <w:rsid w:val="00606E75"/>
    <w:rsid w:val="00607130"/>
    <w:rsid w:val="006073AC"/>
    <w:rsid w:val="00607422"/>
    <w:rsid w:val="00607579"/>
    <w:rsid w:val="00607607"/>
    <w:rsid w:val="00607956"/>
    <w:rsid w:val="00607B44"/>
    <w:rsid w:val="00607B73"/>
    <w:rsid w:val="00607BFE"/>
    <w:rsid w:val="00607F37"/>
    <w:rsid w:val="00607F51"/>
    <w:rsid w:val="00610162"/>
    <w:rsid w:val="00610407"/>
    <w:rsid w:val="00610448"/>
    <w:rsid w:val="00610C35"/>
    <w:rsid w:val="00610F70"/>
    <w:rsid w:val="0061156F"/>
    <w:rsid w:val="00612407"/>
    <w:rsid w:val="00612743"/>
    <w:rsid w:val="006130FB"/>
    <w:rsid w:val="0061408E"/>
    <w:rsid w:val="006141A9"/>
    <w:rsid w:val="006141D5"/>
    <w:rsid w:val="006145A5"/>
    <w:rsid w:val="00614779"/>
    <w:rsid w:val="00614923"/>
    <w:rsid w:val="00614A6B"/>
    <w:rsid w:val="00614A7F"/>
    <w:rsid w:val="00614E67"/>
    <w:rsid w:val="0061500A"/>
    <w:rsid w:val="0061505E"/>
    <w:rsid w:val="00615B40"/>
    <w:rsid w:val="006160D4"/>
    <w:rsid w:val="006164F8"/>
    <w:rsid w:val="00616A1F"/>
    <w:rsid w:val="00616DD5"/>
    <w:rsid w:val="0061758E"/>
    <w:rsid w:val="006176EB"/>
    <w:rsid w:val="0061798E"/>
    <w:rsid w:val="00617B2D"/>
    <w:rsid w:val="00617C26"/>
    <w:rsid w:val="00617D6D"/>
    <w:rsid w:val="00617DDC"/>
    <w:rsid w:val="0062077B"/>
    <w:rsid w:val="00620D50"/>
    <w:rsid w:val="00621015"/>
    <w:rsid w:val="0062178F"/>
    <w:rsid w:val="006217A9"/>
    <w:rsid w:val="006217B7"/>
    <w:rsid w:val="00621948"/>
    <w:rsid w:val="00621B8B"/>
    <w:rsid w:val="00621DA9"/>
    <w:rsid w:val="006224AF"/>
    <w:rsid w:val="00622852"/>
    <w:rsid w:val="0062372E"/>
    <w:rsid w:val="00623942"/>
    <w:rsid w:val="00623BB0"/>
    <w:rsid w:val="00623D52"/>
    <w:rsid w:val="00623E79"/>
    <w:rsid w:val="006243C6"/>
    <w:rsid w:val="006245FD"/>
    <w:rsid w:val="00624654"/>
    <w:rsid w:val="0062481A"/>
    <w:rsid w:val="00624862"/>
    <w:rsid w:val="00624A43"/>
    <w:rsid w:val="00624E09"/>
    <w:rsid w:val="00624E5D"/>
    <w:rsid w:val="00625190"/>
    <w:rsid w:val="006258D8"/>
    <w:rsid w:val="006259E5"/>
    <w:rsid w:val="00625AA6"/>
    <w:rsid w:val="00625AC1"/>
    <w:rsid w:val="00625EF7"/>
    <w:rsid w:val="00625F68"/>
    <w:rsid w:val="00625F9F"/>
    <w:rsid w:val="006261B9"/>
    <w:rsid w:val="00626D63"/>
    <w:rsid w:val="00626DD0"/>
    <w:rsid w:val="006270BB"/>
    <w:rsid w:val="006271CB"/>
    <w:rsid w:val="006274A9"/>
    <w:rsid w:val="006274F2"/>
    <w:rsid w:val="006276D0"/>
    <w:rsid w:val="0062786A"/>
    <w:rsid w:val="00627FAA"/>
    <w:rsid w:val="0063011C"/>
    <w:rsid w:val="00630173"/>
    <w:rsid w:val="0063090D"/>
    <w:rsid w:val="0063181A"/>
    <w:rsid w:val="00631AF7"/>
    <w:rsid w:val="00631CE2"/>
    <w:rsid w:val="00631D1D"/>
    <w:rsid w:val="00631D89"/>
    <w:rsid w:val="00631DD7"/>
    <w:rsid w:val="00631E16"/>
    <w:rsid w:val="006320AF"/>
    <w:rsid w:val="00632326"/>
    <w:rsid w:val="0063239D"/>
    <w:rsid w:val="0063262C"/>
    <w:rsid w:val="00632A69"/>
    <w:rsid w:val="00632C7B"/>
    <w:rsid w:val="00632E9E"/>
    <w:rsid w:val="006337C5"/>
    <w:rsid w:val="00633909"/>
    <w:rsid w:val="00633F80"/>
    <w:rsid w:val="00634040"/>
    <w:rsid w:val="0063408B"/>
    <w:rsid w:val="006340BF"/>
    <w:rsid w:val="0063428B"/>
    <w:rsid w:val="0063463A"/>
    <w:rsid w:val="0063468C"/>
    <w:rsid w:val="00634707"/>
    <w:rsid w:val="00634A7D"/>
    <w:rsid w:val="0063509D"/>
    <w:rsid w:val="00635434"/>
    <w:rsid w:val="006354BD"/>
    <w:rsid w:val="006355AC"/>
    <w:rsid w:val="0063566D"/>
    <w:rsid w:val="00635AC0"/>
    <w:rsid w:val="00635F1F"/>
    <w:rsid w:val="0063602B"/>
    <w:rsid w:val="006361D4"/>
    <w:rsid w:val="00636350"/>
    <w:rsid w:val="00636634"/>
    <w:rsid w:val="00636BFD"/>
    <w:rsid w:val="0063704E"/>
    <w:rsid w:val="006374FF"/>
    <w:rsid w:val="006375A3"/>
    <w:rsid w:val="006379F3"/>
    <w:rsid w:val="00637C4E"/>
    <w:rsid w:val="00637DBC"/>
    <w:rsid w:val="00637E88"/>
    <w:rsid w:val="00640040"/>
    <w:rsid w:val="00640086"/>
    <w:rsid w:val="00640110"/>
    <w:rsid w:val="0064012D"/>
    <w:rsid w:val="0064014D"/>
    <w:rsid w:val="00640197"/>
    <w:rsid w:val="00640688"/>
    <w:rsid w:val="006406F0"/>
    <w:rsid w:val="0064072F"/>
    <w:rsid w:val="0064076A"/>
    <w:rsid w:val="00640913"/>
    <w:rsid w:val="00640A13"/>
    <w:rsid w:val="00640C2B"/>
    <w:rsid w:val="00640D30"/>
    <w:rsid w:val="00641024"/>
    <w:rsid w:val="006412EE"/>
    <w:rsid w:val="0064179C"/>
    <w:rsid w:val="00641940"/>
    <w:rsid w:val="00641BE0"/>
    <w:rsid w:val="00641D79"/>
    <w:rsid w:val="00641F96"/>
    <w:rsid w:val="0064201A"/>
    <w:rsid w:val="00642169"/>
    <w:rsid w:val="00642388"/>
    <w:rsid w:val="00642E19"/>
    <w:rsid w:val="00643265"/>
    <w:rsid w:val="00643359"/>
    <w:rsid w:val="006434BF"/>
    <w:rsid w:val="006436A7"/>
    <w:rsid w:val="0064375A"/>
    <w:rsid w:val="006438BA"/>
    <w:rsid w:val="00643934"/>
    <w:rsid w:val="00643BD0"/>
    <w:rsid w:val="00643DB8"/>
    <w:rsid w:val="00643E8F"/>
    <w:rsid w:val="006442EC"/>
    <w:rsid w:val="00644608"/>
    <w:rsid w:val="0064462D"/>
    <w:rsid w:val="00644663"/>
    <w:rsid w:val="006446AB"/>
    <w:rsid w:val="006448CA"/>
    <w:rsid w:val="00644DD6"/>
    <w:rsid w:val="00645265"/>
    <w:rsid w:val="006453E8"/>
    <w:rsid w:val="006455F8"/>
    <w:rsid w:val="00645E7F"/>
    <w:rsid w:val="006461F0"/>
    <w:rsid w:val="0064638E"/>
    <w:rsid w:val="00646603"/>
    <w:rsid w:val="0064680E"/>
    <w:rsid w:val="00646932"/>
    <w:rsid w:val="0064698B"/>
    <w:rsid w:val="00646EF3"/>
    <w:rsid w:val="00646FBB"/>
    <w:rsid w:val="00647197"/>
    <w:rsid w:val="0064721D"/>
    <w:rsid w:val="00647367"/>
    <w:rsid w:val="006475D5"/>
    <w:rsid w:val="00647966"/>
    <w:rsid w:val="00647FDF"/>
    <w:rsid w:val="00650503"/>
    <w:rsid w:val="006507AC"/>
    <w:rsid w:val="00650A92"/>
    <w:rsid w:val="00651422"/>
    <w:rsid w:val="00651711"/>
    <w:rsid w:val="00651C56"/>
    <w:rsid w:val="00652402"/>
    <w:rsid w:val="006524F5"/>
    <w:rsid w:val="006525F4"/>
    <w:rsid w:val="0065279D"/>
    <w:rsid w:val="00652815"/>
    <w:rsid w:val="006528BB"/>
    <w:rsid w:val="00652DA5"/>
    <w:rsid w:val="00652E0D"/>
    <w:rsid w:val="00653168"/>
    <w:rsid w:val="0065340E"/>
    <w:rsid w:val="00653423"/>
    <w:rsid w:val="006534DE"/>
    <w:rsid w:val="00653551"/>
    <w:rsid w:val="006537AC"/>
    <w:rsid w:val="00653B65"/>
    <w:rsid w:val="006541D4"/>
    <w:rsid w:val="006544E3"/>
    <w:rsid w:val="00654535"/>
    <w:rsid w:val="00654A81"/>
    <w:rsid w:val="00655141"/>
    <w:rsid w:val="0065591C"/>
    <w:rsid w:val="00655BD6"/>
    <w:rsid w:val="00655C78"/>
    <w:rsid w:val="00655FB7"/>
    <w:rsid w:val="006560C7"/>
    <w:rsid w:val="00656170"/>
    <w:rsid w:val="006565F2"/>
    <w:rsid w:val="006568FD"/>
    <w:rsid w:val="00656A4B"/>
    <w:rsid w:val="00656A64"/>
    <w:rsid w:val="00656D1C"/>
    <w:rsid w:val="00656FC7"/>
    <w:rsid w:val="00657664"/>
    <w:rsid w:val="00657CF2"/>
    <w:rsid w:val="00657DAC"/>
    <w:rsid w:val="00660110"/>
    <w:rsid w:val="006601DF"/>
    <w:rsid w:val="00660486"/>
    <w:rsid w:val="00660513"/>
    <w:rsid w:val="00660567"/>
    <w:rsid w:val="006606B1"/>
    <w:rsid w:val="006607BF"/>
    <w:rsid w:val="00660A21"/>
    <w:rsid w:val="00660A5B"/>
    <w:rsid w:val="00660C32"/>
    <w:rsid w:val="00660FAD"/>
    <w:rsid w:val="00661013"/>
    <w:rsid w:val="006615E6"/>
    <w:rsid w:val="00661744"/>
    <w:rsid w:val="0066183A"/>
    <w:rsid w:val="00661C90"/>
    <w:rsid w:val="00661EBA"/>
    <w:rsid w:val="00661FA3"/>
    <w:rsid w:val="006623BD"/>
    <w:rsid w:val="00662501"/>
    <w:rsid w:val="00662E73"/>
    <w:rsid w:val="00662EE8"/>
    <w:rsid w:val="006632ED"/>
    <w:rsid w:val="00663978"/>
    <w:rsid w:val="006639A0"/>
    <w:rsid w:val="00663A2D"/>
    <w:rsid w:val="00663CBF"/>
    <w:rsid w:val="00663D1D"/>
    <w:rsid w:val="006640D6"/>
    <w:rsid w:val="0066434E"/>
    <w:rsid w:val="00664469"/>
    <w:rsid w:val="00664756"/>
    <w:rsid w:val="00664B9B"/>
    <w:rsid w:val="00664E79"/>
    <w:rsid w:val="0066519B"/>
    <w:rsid w:val="00665277"/>
    <w:rsid w:val="0066554B"/>
    <w:rsid w:val="00665746"/>
    <w:rsid w:val="00665954"/>
    <w:rsid w:val="00665A04"/>
    <w:rsid w:val="00665B86"/>
    <w:rsid w:val="006660CC"/>
    <w:rsid w:val="006662D8"/>
    <w:rsid w:val="00666A0F"/>
    <w:rsid w:val="00666A63"/>
    <w:rsid w:val="00667168"/>
    <w:rsid w:val="0066721E"/>
    <w:rsid w:val="00667677"/>
    <w:rsid w:val="00667740"/>
    <w:rsid w:val="00667C5C"/>
    <w:rsid w:val="00667CAF"/>
    <w:rsid w:val="00667CFB"/>
    <w:rsid w:val="00667E2C"/>
    <w:rsid w:val="006702CF"/>
    <w:rsid w:val="006707AD"/>
    <w:rsid w:val="00670AD5"/>
    <w:rsid w:val="00670B41"/>
    <w:rsid w:val="00670BD1"/>
    <w:rsid w:val="00670C76"/>
    <w:rsid w:val="006713E8"/>
    <w:rsid w:val="00671782"/>
    <w:rsid w:val="00671BCD"/>
    <w:rsid w:val="00671FD7"/>
    <w:rsid w:val="0067263C"/>
    <w:rsid w:val="00672706"/>
    <w:rsid w:val="00672998"/>
    <w:rsid w:val="006729FD"/>
    <w:rsid w:val="006737D5"/>
    <w:rsid w:val="00673A1A"/>
    <w:rsid w:val="00673A24"/>
    <w:rsid w:val="00673D15"/>
    <w:rsid w:val="00673D84"/>
    <w:rsid w:val="0067430F"/>
    <w:rsid w:val="00674960"/>
    <w:rsid w:val="00674C94"/>
    <w:rsid w:val="00674EC3"/>
    <w:rsid w:val="00675453"/>
    <w:rsid w:val="006762F2"/>
    <w:rsid w:val="00676433"/>
    <w:rsid w:val="0067652A"/>
    <w:rsid w:val="00676D01"/>
    <w:rsid w:val="0067733C"/>
    <w:rsid w:val="0067765B"/>
    <w:rsid w:val="00677676"/>
    <w:rsid w:val="006776F5"/>
    <w:rsid w:val="006778B5"/>
    <w:rsid w:val="00677AE6"/>
    <w:rsid w:val="00677BAF"/>
    <w:rsid w:val="00677E8A"/>
    <w:rsid w:val="00677F51"/>
    <w:rsid w:val="006801E4"/>
    <w:rsid w:val="006802E6"/>
    <w:rsid w:val="0068085C"/>
    <w:rsid w:val="00680AA9"/>
    <w:rsid w:val="00680C32"/>
    <w:rsid w:val="00680FC1"/>
    <w:rsid w:val="00681131"/>
    <w:rsid w:val="00681138"/>
    <w:rsid w:val="0068117C"/>
    <w:rsid w:val="00681593"/>
    <w:rsid w:val="00681B70"/>
    <w:rsid w:val="00681C26"/>
    <w:rsid w:val="00681C86"/>
    <w:rsid w:val="00681EDE"/>
    <w:rsid w:val="00682296"/>
    <w:rsid w:val="006822C8"/>
    <w:rsid w:val="0068239C"/>
    <w:rsid w:val="00682989"/>
    <w:rsid w:val="006831A9"/>
    <w:rsid w:val="006834BF"/>
    <w:rsid w:val="0068355F"/>
    <w:rsid w:val="006839E8"/>
    <w:rsid w:val="00683CC6"/>
    <w:rsid w:val="00684311"/>
    <w:rsid w:val="00684356"/>
    <w:rsid w:val="0068437F"/>
    <w:rsid w:val="0068444C"/>
    <w:rsid w:val="00684629"/>
    <w:rsid w:val="006846F5"/>
    <w:rsid w:val="00684907"/>
    <w:rsid w:val="00684948"/>
    <w:rsid w:val="00684DF0"/>
    <w:rsid w:val="0068510C"/>
    <w:rsid w:val="0068514D"/>
    <w:rsid w:val="00685449"/>
    <w:rsid w:val="00685564"/>
    <w:rsid w:val="00686106"/>
    <w:rsid w:val="00686301"/>
    <w:rsid w:val="00687B8D"/>
    <w:rsid w:val="00687E0E"/>
    <w:rsid w:val="00687E22"/>
    <w:rsid w:val="0069087F"/>
    <w:rsid w:val="00690907"/>
    <w:rsid w:val="00690EB7"/>
    <w:rsid w:val="00690F65"/>
    <w:rsid w:val="0069112B"/>
    <w:rsid w:val="00691414"/>
    <w:rsid w:val="00691883"/>
    <w:rsid w:val="00691F3C"/>
    <w:rsid w:val="00692120"/>
    <w:rsid w:val="0069226D"/>
    <w:rsid w:val="00692288"/>
    <w:rsid w:val="00692432"/>
    <w:rsid w:val="00692448"/>
    <w:rsid w:val="006928FE"/>
    <w:rsid w:val="00692C43"/>
    <w:rsid w:val="00692C84"/>
    <w:rsid w:val="00693F27"/>
    <w:rsid w:val="0069409B"/>
    <w:rsid w:val="006941CD"/>
    <w:rsid w:val="00694361"/>
    <w:rsid w:val="00694421"/>
    <w:rsid w:val="00694842"/>
    <w:rsid w:val="00694AA9"/>
    <w:rsid w:val="00694D53"/>
    <w:rsid w:val="00694FB8"/>
    <w:rsid w:val="00695217"/>
    <w:rsid w:val="0069524A"/>
    <w:rsid w:val="00695532"/>
    <w:rsid w:val="00695784"/>
    <w:rsid w:val="00695895"/>
    <w:rsid w:val="006958E8"/>
    <w:rsid w:val="00695B21"/>
    <w:rsid w:val="00695BB7"/>
    <w:rsid w:val="00695DA0"/>
    <w:rsid w:val="006960BB"/>
    <w:rsid w:val="006968E4"/>
    <w:rsid w:val="006968F4"/>
    <w:rsid w:val="006969B0"/>
    <w:rsid w:val="00696D8F"/>
    <w:rsid w:val="00696F84"/>
    <w:rsid w:val="00697B30"/>
    <w:rsid w:val="006A00A9"/>
    <w:rsid w:val="006A00BD"/>
    <w:rsid w:val="006A01E9"/>
    <w:rsid w:val="006A02AF"/>
    <w:rsid w:val="006A05BA"/>
    <w:rsid w:val="006A09D0"/>
    <w:rsid w:val="006A0A54"/>
    <w:rsid w:val="006A0B3C"/>
    <w:rsid w:val="006A0C70"/>
    <w:rsid w:val="006A0F06"/>
    <w:rsid w:val="006A0F17"/>
    <w:rsid w:val="006A11A3"/>
    <w:rsid w:val="006A139D"/>
    <w:rsid w:val="006A151B"/>
    <w:rsid w:val="006A1978"/>
    <w:rsid w:val="006A1AE6"/>
    <w:rsid w:val="006A1B21"/>
    <w:rsid w:val="006A1BC4"/>
    <w:rsid w:val="006A1E5C"/>
    <w:rsid w:val="006A21EE"/>
    <w:rsid w:val="006A2227"/>
    <w:rsid w:val="006A24D9"/>
    <w:rsid w:val="006A2DCD"/>
    <w:rsid w:val="006A2DD1"/>
    <w:rsid w:val="006A2E1F"/>
    <w:rsid w:val="006A2E26"/>
    <w:rsid w:val="006A32AA"/>
    <w:rsid w:val="006A3397"/>
    <w:rsid w:val="006A3569"/>
    <w:rsid w:val="006A371D"/>
    <w:rsid w:val="006A372C"/>
    <w:rsid w:val="006A413F"/>
    <w:rsid w:val="006A41DD"/>
    <w:rsid w:val="006A4DBD"/>
    <w:rsid w:val="006A51BF"/>
    <w:rsid w:val="006A5211"/>
    <w:rsid w:val="006A52A0"/>
    <w:rsid w:val="006A5419"/>
    <w:rsid w:val="006A5427"/>
    <w:rsid w:val="006A5980"/>
    <w:rsid w:val="006A5F0E"/>
    <w:rsid w:val="006A6153"/>
    <w:rsid w:val="006A658D"/>
    <w:rsid w:val="006A6ABA"/>
    <w:rsid w:val="006A6BF4"/>
    <w:rsid w:val="006A6C16"/>
    <w:rsid w:val="006A6DCA"/>
    <w:rsid w:val="006A6F5A"/>
    <w:rsid w:val="006A730E"/>
    <w:rsid w:val="006A73CF"/>
    <w:rsid w:val="006A7455"/>
    <w:rsid w:val="006A7806"/>
    <w:rsid w:val="006A7A37"/>
    <w:rsid w:val="006A7B4E"/>
    <w:rsid w:val="006A7DFA"/>
    <w:rsid w:val="006B0599"/>
    <w:rsid w:val="006B0A86"/>
    <w:rsid w:val="006B1354"/>
    <w:rsid w:val="006B1465"/>
    <w:rsid w:val="006B171F"/>
    <w:rsid w:val="006B1871"/>
    <w:rsid w:val="006B1D1D"/>
    <w:rsid w:val="006B29A4"/>
    <w:rsid w:val="006B2E70"/>
    <w:rsid w:val="006B2F63"/>
    <w:rsid w:val="006B32B4"/>
    <w:rsid w:val="006B37F6"/>
    <w:rsid w:val="006B39B2"/>
    <w:rsid w:val="006B3C81"/>
    <w:rsid w:val="006B3DBD"/>
    <w:rsid w:val="006B4A58"/>
    <w:rsid w:val="006B4CD7"/>
    <w:rsid w:val="006B4DED"/>
    <w:rsid w:val="006B4E8A"/>
    <w:rsid w:val="006B4E8C"/>
    <w:rsid w:val="006B4FD6"/>
    <w:rsid w:val="006B5617"/>
    <w:rsid w:val="006B5864"/>
    <w:rsid w:val="006B587A"/>
    <w:rsid w:val="006B5A90"/>
    <w:rsid w:val="006B5B0C"/>
    <w:rsid w:val="006B5C23"/>
    <w:rsid w:val="006B5FC7"/>
    <w:rsid w:val="006B6073"/>
    <w:rsid w:val="006B634F"/>
    <w:rsid w:val="006B657E"/>
    <w:rsid w:val="006B65E8"/>
    <w:rsid w:val="006B6606"/>
    <w:rsid w:val="006B6638"/>
    <w:rsid w:val="006B66DF"/>
    <w:rsid w:val="006B680E"/>
    <w:rsid w:val="006B6816"/>
    <w:rsid w:val="006B6BAA"/>
    <w:rsid w:val="006B6DBB"/>
    <w:rsid w:val="006B6FAA"/>
    <w:rsid w:val="006B7026"/>
    <w:rsid w:val="006B70B3"/>
    <w:rsid w:val="006B70C2"/>
    <w:rsid w:val="006B7588"/>
    <w:rsid w:val="006B75FB"/>
    <w:rsid w:val="006B7AEE"/>
    <w:rsid w:val="006B7BFB"/>
    <w:rsid w:val="006B7F61"/>
    <w:rsid w:val="006C0556"/>
    <w:rsid w:val="006C11A3"/>
    <w:rsid w:val="006C125D"/>
    <w:rsid w:val="006C184A"/>
    <w:rsid w:val="006C1AC2"/>
    <w:rsid w:val="006C1B1F"/>
    <w:rsid w:val="006C223F"/>
    <w:rsid w:val="006C302E"/>
    <w:rsid w:val="006C30AB"/>
    <w:rsid w:val="006C30BB"/>
    <w:rsid w:val="006C3286"/>
    <w:rsid w:val="006C33B1"/>
    <w:rsid w:val="006C383F"/>
    <w:rsid w:val="006C3914"/>
    <w:rsid w:val="006C3A61"/>
    <w:rsid w:val="006C3A9D"/>
    <w:rsid w:val="006C3E02"/>
    <w:rsid w:val="006C41CB"/>
    <w:rsid w:val="006C4399"/>
    <w:rsid w:val="006C44AF"/>
    <w:rsid w:val="006C466C"/>
    <w:rsid w:val="006C4764"/>
    <w:rsid w:val="006C4D5F"/>
    <w:rsid w:val="006C5600"/>
    <w:rsid w:val="006C5982"/>
    <w:rsid w:val="006C598E"/>
    <w:rsid w:val="006C5A84"/>
    <w:rsid w:val="006C6405"/>
    <w:rsid w:val="006C647B"/>
    <w:rsid w:val="006C652F"/>
    <w:rsid w:val="006C70CC"/>
    <w:rsid w:val="006C7513"/>
    <w:rsid w:val="006C798F"/>
    <w:rsid w:val="006C7B9E"/>
    <w:rsid w:val="006D060E"/>
    <w:rsid w:val="006D06C3"/>
    <w:rsid w:val="006D0852"/>
    <w:rsid w:val="006D0BC6"/>
    <w:rsid w:val="006D0DD5"/>
    <w:rsid w:val="006D0EF4"/>
    <w:rsid w:val="006D1034"/>
    <w:rsid w:val="006D164B"/>
    <w:rsid w:val="006D1665"/>
    <w:rsid w:val="006D16DF"/>
    <w:rsid w:val="006D1977"/>
    <w:rsid w:val="006D1B41"/>
    <w:rsid w:val="006D2378"/>
    <w:rsid w:val="006D31CF"/>
    <w:rsid w:val="006D3238"/>
    <w:rsid w:val="006D3469"/>
    <w:rsid w:val="006D3F88"/>
    <w:rsid w:val="006D4319"/>
    <w:rsid w:val="006D432A"/>
    <w:rsid w:val="006D4338"/>
    <w:rsid w:val="006D4624"/>
    <w:rsid w:val="006D48FD"/>
    <w:rsid w:val="006D4AD8"/>
    <w:rsid w:val="006D4CFC"/>
    <w:rsid w:val="006D54FC"/>
    <w:rsid w:val="006D58A9"/>
    <w:rsid w:val="006D5C66"/>
    <w:rsid w:val="006D5E6B"/>
    <w:rsid w:val="006D5F49"/>
    <w:rsid w:val="006D6144"/>
    <w:rsid w:val="006D6498"/>
    <w:rsid w:val="006D69A9"/>
    <w:rsid w:val="006D6F30"/>
    <w:rsid w:val="006D72FA"/>
    <w:rsid w:val="006D77CF"/>
    <w:rsid w:val="006D77D6"/>
    <w:rsid w:val="006D784F"/>
    <w:rsid w:val="006D7B17"/>
    <w:rsid w:val="006E00BB"/>
    <w:rsid w:val="006E01BA"/>
    <w:rsid w:val="006E084C"/>
    <w:rsid w:val="006E0AB2"/>
    <w:rsid w:val="006E0BE6"/>
    <w:rsid w:val="006E0DAC"/>
    <w:rsid w:val="006E1071"/>
    <w:rsid w:val="006E111E"/>
    <w:rsid w:val="006E123D"/>
    <w:rsid w:val="006E1270"/>
    <w:rsid w:val="006E1F52"/>
    <w:rsid w:val="006E2177"/>
    <w:rsid w:val="006E22DE"/>
    <w:rsid w:val="006E2569"/>
    <w:rsid w:val="006E27A3"/>
    <w:rsid w:val="006E27B6"/>
    <w:rsid w:val="006E27E5"/>
    <w:rsid w:val="006E27F2"/>
    <w:rsid w:val="006E2874"/>
    <w:rsid w:val="006E291F"/>
    <w:rsid w:val="006E3180"/>
    <w:rsid w:val="006E3D02"/>
    <w:rsid w:val="006E3D62"/>
    <w:rsid w:val="006E4214"/>
    <w:rsid w:val="006E434C"/>
    <w:rsid w:val="006E43E4"/>
    <w:rsid w:val="006E48EC"/>
    <w:rsid w:val="006E4BB0"/>
    <w:rsid w:val="006E4C60"/>
    <w:rsid w:val="006E4F0D"/>
    <w:rsid w:val="006E533F"/>
    <w:rsid w:val="006E5383"/>
    <w:rsid w:val="006E58D6"/>
    <w:rsid w:val="006E60C6"/>
    <w:rsid w:val="006E60DD"/>
    <w:rsid w:val="006E63ED"/>
    <w:rsid w:val="006E6421"/>
    <w:rsid w:val="006E6CB4"/>
    <w:rsid w:val="006E735F"/>
    <w:rsid w:val="006E747A"/>
    <w:rsid w:val="006E7547"/>
    <w:rsid w:val="006E79C4"/>
    <w:rsid w:val="006E7A05"/>
    <w:rsid w:val="006E7A0A"/>
    <w:rsid w:val="006E7A46"/>
    <w:rsid w:val="006E7C11"/>
    <w:rsid w:val="006F0481"/>
    <w:rsid w:val="006F0588"/>
    <w:rsid w:val="006F0C40"/>
    <w:rsid w:val="006F0FDC"/>
    <w:rsid w:val="006F1046"/>
    <w:rsid w:val="006F120F"/>
    <w:rsid w:val="006F135B"/>
    <w:rsid w:val="006F149B"/>
    <w:rsid w:val="006F1715"/>
    <w:rsid w:val="006F2045"/>
    <w:rsid w:val="006F21CF"/>
    <w:rsid w:val="006F2526"/>
    <w:rsid w:val="006F2692"/>
    <w:rsid w:val="006F2D1A"/>
    <w:rsid w:val="006F2E4E"/>
    <w:rsid w:val="006F2ECE"/>
    <w:rsid w:val="006F30D4"/>
    <w:rsid w:val="006F30E9"/>
    <w:rsid w:val="006F3361"/>
    <w:rsid w:val="006F34AC"/>
    <w:rsid w:val="006F38DA"/>
    <w:rsid w:val="006F440E"/>
    <w:rsid w:val="006F451D"/>
    <w:rsid w:val="006F461E"/>
    <w:rsid w:val="006F4B69"/>
    <w:rsid w:val="006F4D86"/>
    <w:rsid w:val="006F4DF6"/>
    <w:rsid w:val="006F50A6"/>
    <w:rsid w:val="006F50C2"/>
    <w:rsid w:val="006F5204"/>
    <w:rsid w:val="006F52A1"/>
    <w:rsid w:val="006F595B"/>
    <w:rsid w:val="006F5B8A"/>
    <w:rsid w:val="006F6098"/>
    <w:rsid w:val="006F6112"/>
    <w:rsid w:val="006F615D"/>
    <w:rsid w:val="006F62BC"/>
    <w:rsid w:val="006F6365"/>
    <w:rsid w:val="006F63CF"/>
    <w:rsid w:val="006F6547"/>
    <w:rsid w:val="006F6689"/>
    <w:rsid w:val="006F67B1"/>
    <w:rsid w:val="006F71DF"/>
    <w:rsid w:val="006F7E00"/>
    <w:rsid w:val="006F7ED4"/>
    <w:rsid w:val="006F7FEC"/>
    <w:rsid w:val="0070005E"/>
    <w:rsid w:val="007000FB"/>
    <w:rsid w:val="0070028A"/>
    <w:rsid w:val="00700A97"/>
    <w:rsid w:val="00700C4F"/>
    <w:rsid w:val="00700E75"/>
    <w:rsid w:val="00700ECE"/>
    <w:rsid w:val="0070146F"/>
    <w:rsid w:val="00701686"/>
    <w:rsid w:val="007016A9"/>
    <w:rsid w:val="0070193D"/>
    <w:rsid w:val="00701E9D"/>
    <w:rsid w:val="00702794"/>
    <w:rsid w:val="00702B98"/>
    <w:rsid w:val="00703335"/>
    <w:rsid w:val="00703376"/>
    <w:rsid w:val="00703391"/>
    <w:rsid w:val="00703628"/>
    <w:rsid w:val="007036D2"/>
    <w:rsid w:val="007037B0"/>
    <w:rsid w:val="00703815"/>
    <w:rsid w:val="00703DA2"/>
    <w:rsid w:val="00703FC3"/>
    <w:rsid w:val="0070406C"/>
    <w:rsid w:val="007045F6"/>
    <w:rsid w:val="00704949"/>
    <w:rsid w:val="00704BD0"/>
    <w:rsid w:val="00704BD8"/>
    <w:rsid w:val="00704BFF"/>
    <w:rsid w:val="00704CD5"/>
    <w:rsid w:val="00705005"/>
    <w:rsid w:val="007053D5"/>
    <w:rsid w:val="007053FD"/>
    <w:rsid w:val="00705743"/>
    <w:rsid w:val="00705933"/>
    <w:rsid w:val="00705AB2"/>
    <w:rsid w:val="00705BE6"/>
    <w:rsid w:val="00705CCA"/>
    <w:rsid w:val="00706288"/>
    <w:rsid w:val="00706472"/>
    <w:rsid w:val="007064B7"/>
    <w:rsid w:val="007067FC"/>
    <w:rsid w:val="00706AAD"/>
    <w:rsid w:val="00706C4A"/>
    <w:rsid w:val="00706ED9"/>
    <w:rsid w:val="00707254"/>
    <w:rsid w:val="00707924"/>
    <w:rsid w:val="00707BA8"/>
    <w:rsid w:val="00707FF0"/>
    <w:rsid w:val="00710088"/>
    <w:rsid w:val="007100BE"/>
    <w:rsid w:val="0071098C"/>
    <w:rsid w:val="00710AD1"/>
    <w:rsid w:val="0071111D"/>
    <w:rsid w:val="00711A57"/>
    <w:rsid w:val="00711BBD"/>
    <w:rsid w:val="00711C1E"/>
    <w:rsid w:val="00711C87"/>
    <w:rsid w:val="00711E2E"/>
    <w:rsid w:val="00711EAD"/>
    <w:rsid w:val="00712172"/>
    <w:rsid w:val="0071248A"/>
    <w:rsid w:val="007126EC"/>
    <w:rsid w:val="00712806"/>
    <w:rsid w:val="00712C34"/>
    <w:rsid w:val="00712DF9"/>
    <w:rsid w:val="00712EC3"/>
    <w:rsid w:val="00713126"/>
    <w:rsid w:val="007131C5"/>
    <w:rsid w:val="0071341B"/>
    <w:rsid w:val="007134E9"/>
    <w:rsid w:val="00713509"/>
    <w:rsid w:val="00713541"/>
    <w:rsid w:val="007135C5"/>
    <w:rsid w:val="007136E4"/>
    <w:rsid w:val="0071378B"/>
    <w:rsid w:val="007137AC"/>
    <w:rsid w:val="00713926"/>
    <w:rsid w:val="00713998"/>
    <w:rsid w:val="00713BBA"/>
    <w:rsid w:val="00713EFB"/>
    <w:rsid w:val="007150E1"/>
    <w:rsid w:val="00715149"/>
    <w:rsid w:val="007153A4"/>
    <w:rsid w:val="007157D3"/>
    <w:rsid w:val="00715B39"/>
    <w:rsid w:val="00715CB5"/>
    <w:rsid w:val="00715EDC"/>
    <w:rsid w:val="00715F7C"/>
    <w:rsid w:val="007160D7"/>
    <w:rsid w:val="00716136"/>
    <w:rsid w:val="00716876"/>
    <w:rsid w:val="007168F5"/>
    <w:rsid w:val="00716916"/>
    <w:rsid w:val="00716DDE"/>
    <w:rsid w:val="00716E29"/>
    <w:rsid w:val="00716F0F"/>
    <w:rsid w:val="007171A4"/>
    <w:rsid w:val="00717334"/>
    <w:rsid w:val="007173A2"/>
    <w:rsid w:val="00717600"/>
    <w:rsid w:val="00717735"/>
    <w:rsid w:val="00717A65"/>
    <w:rsid w:val="00717F77"/>
    <w:rsid w:val="00717FC3"/>
    <w:rsid w:val="00720111"/>
    <w:rsid w:val="00720317"/>
    <w:rsid w:val="007204A1"/>
    <w:rsid w:val="00720FA0"/>
    <w:rsid w:val="00720FE4"/>
    <w:rsid w:val="00721133"/>
    <w:rsid w:val="0072131A"/>
    <w:rsid w:val="00721590"/>
    <w:rsid w:val="00721868"/>
    <w:rsid w:val="00721954"/>
    <w:rsid w:val="007219DE"/>
    <w:rsid w:val="00722126"/>
    <w:rsid w:val="00722247"/>
    <w:rsid w:val="00722390"/>
    <w:rsid w:val="00722AB2"/>
    <w:rsid w:val="00722BC8"/>
    <w:rsid w:val="00722E1E"/>
    <w:rsid w:val="00723552"/>
    <w:rsid w:val="007237AF"/>
    <w:rsid w:val="00723C19"/>
    <w:rsid w:val="00723E6A"/>
    <w:rsid w:val="007242DD"/>
    <w:rsid w:val="00724304"/>
    <w:rsid w:val="00724E0C"/>
    <w:rsid w:val="00724F61"/>
    <w:rsid w:val="00725365"/>
    <w:rsid w:val="00725461"/>
    <w:rsid w:val="00725701"/>
    <w:rsid w:val="0072582B"/>
    <w:rsid w:val="00725921"/>
    <w:rsid w:val="00725AEC"/>
    <w:rsid w:val="00725B49"/>
    <w:rsid w:val="00726688"/>
    <w:rsid w:val="00726AB9"/>
    <w:rsid w:val="00726E44"/>
    <w:rsid w:val="00726ED1"/>
    <w:rsid w:val="00726ED6"/>
    <w:rsid w:val="0072700D"/>
    <w:rsid w:val="00727042"/>
    <w:rsid w:val="007271C9"/>
    <w:rsid w:val="00727204"/>
    <w:rsid w:val="007273C1"/>
    <w:rsid w:val="0072744B"/>
    <w:rsid w:val="007275AC"/>
    <w:rsid w:val="00727844"/>
    <w:rsid w:val="00727C90"/>
    <w:rsid w:val="00727C99"/>
    <w:rsid w:val="00727C9E"/>
    <w:rsid w:val="00730557"/>
    <w:rsid w:val="007306D1"/>
    <w:rsid w:val="00730742"/>
    <w:rsid w:val="00731182"/>
    <w:rsid w:val="007311BE"/>
    <w:rsid w:val="007311E6"/>
    <w:rsid w:val="00731235"/>
    <w:rsid w:val="0073136B"/>
    <w:rsid w:val="007313EA"/>
    <w:rsid w:val="007316B9"/>
    <w:rsid w:val="007316F7"/>
    <w:rsid w:val="0073172E"/>
    <w:rsid w:val="00731BCF"/>
    <w:rsid w:val="00731BDD"/>
    <w:rsid w:val="00731F6C"/>
    <w:rsid w:val="0073227A"/>
    <w:rsid w:val="007322C8"/>
    <w:rsid w:val="0073236A"/>
    <w:rsid w:val="00732616"/>
    <w:rsid w:val="007326B0"/>
    <w:rsid w:val="007337BD"/>
    <w:rsid w:val="00733B49"/>
    <w:rsid w:val="00733BC2"/>
    <w:rsid w:val="00733CDF"/>
    <w:rsid w:val="00733E4F"/>
    <w:rsid w:val="00734132"/>
    <w:rsid w:val="00734367"/>
    <w:rsid w:val="0073492F"/>
    <w:rsid w:val="00734A16"/>
    <w:rsid w:val="00735105"/>
    <w:rsid w:val="007357F0"/>
    <w:rsid w:val="007358B7"/>
    <w:rsid w:val="007358BC"/>
    <w:rsid w:val="00735C8B"/>
    <w:rsid w:val="00735D4D"/>
    <w:rsid w:val="0073606E"/>
    <w:rsid w:val="0073619B"/>
    <w:rsid w:val="007362ED"/>
    <w:rsid w:val="007362F5"/>
    <w:rsid w:val="00736514"/>
    <w:rsid w:val="00736B0F"/>
    <w:rsid w:val="00736C66"/>
    <w:rsid w:val="00736D40"/>
    <w:rsid w:val="00736E42"/>
    <w:rsid w:val="00736F78"/>
    <w:rsid w:val="00737272"/>
    <w:rsid w:val="0073775C"/>
    <w:rsid w:val="007379E5"/>
    <w:rsid w:val="00737BD8"/>
    <w:rsid w:val="00737E56"/>
    <w:rsid w:val="00740246"/>
    <w:rsid w:val="0074080C"/>
    <w:rsid w:val="00740841"/>
    <w:rsid w:val="007410C5"/>
    <w:rsid w:val="0074111B"/>
    <w:rsid w:val="007414B7"/>
    <w:rsid w:val="00741771"/>
    <w:rsid w:val="00741AB3"/>
    <w:rsid w:val="00741B12"/>
    <w:rsid w:val="00741B3D"/>
    <w:rsid w:val="00741BE8"/>
    <w:rsid w:val="00741C6B"/>
    <w:rsid w:val="00741DF9"/>
    <w:rsid w:val="00741EC1"/>
    <w:rsid w:val="00741F01"/>
    <w:rsid w:val="00741FD7"/>
    <w:rsid w:val="0074256E"/>
    <w:rsid w:val="00742759"/>
    <w:rsid w:val="007428F9"/>
    <w:rsid w:val="00742FA8"/>
    <w:rsid w:val="00743152"/>
    <w:rsid w:val="0074324C"/>
    <w:rsid w:val="00743367"/>
    <w:rsid w:val="00743A1F"/>
    <w:rsid w:val="00743FC1"/>
    <w:rsid w:val="0074414D"/>
    <w:rsid w:val="00744287"/>
    <w:rsid w:val="007445F3"/>
    <w:rsid w:val="007446DB"/>
    <w:rsid w:val="00744806"/>
    <w:rsid w:val="00745046"/>
    <w:rsid w:val="00745342"/>
    <w:rsid w:val="0074564C"/>
    <w:rsid w:val="00745768"/>
    <w:rsid w:val="007458EA"/>
    <w:rsid w:val="0074595C"/>
    <w:rsid w:val="00745C47"/>
    <w:rsid w:val="007460C8"/>
    <w:rsid w:val="0074621A"/>
    <w:rsid w:val="00746481"/>
    <w:rsid w:val="007464A1"/>
    <w:rsid w:val="007466BF"/>
    <w:rsid w:val="007470A3"/>
    <w:rsid w:val="00747273"/>
    <w:rsid w:val="0074729F"/>
    <w:rsid w:val="007473B3"/>
    <w:rsid w:val="00747D46"/>
    <w:rsid w:val="00747EA1"/>
    <w:rsid w:val="00747F92"/>
    <w:rsid w:val="00750358"/>
    <w:rsid w:val="007507C4"/>
    <w:rsid w:val="00751009"/>
    <w:rsid w:val="0075118F"/>
    <w:rsid w:val="00751399"/>
    <w:rsid w:val="007513AA"/>
    <w:rsid w:val="00751638"/>
    <w:rsid w:val="00751A57"/>
    <w:rsid w:val="0075206C"/>
    <w:rsid w:val="00752085"/>
    <w:rsid w:val="007520BE"/>
    <w:rsid w:val="0075231D"/>
    <w:rsid w:val="00752725"/>
    <w:rsid w:val="00752879"/>
    <w:rsid w:val="0075293B"/>
    <w:rsid w:val="00752A5A"/>
    <w:rsid w:val="00752ADB"/>
    <w:rsid w:val="007530B3"/>
    <w:rsid w:val="0075346F"/>
    <w:rsid w:val="00753A2E"/>
    <w:rsid w:val="00753E29"/>
    <w:rsid w:val="00754260"/>
    <w:rsid w:val="007543A6"/>
    <w:rsid w:val="00754598"/>
    <w:rsid w:val="00754F07"/>
    <w:rsid w:val="00755273"/>
    <w:rsid w:val="007555E6"/>
    <w:rsid w:val="007558CD"/>
    <w:rsid w:val="00755C8C"/>
    <w:rsid w:val="007560B3"/>
    <w:rsid w:val="007567D5"/>
    <w:rsid w:val="00756A32"/>
    <w:rsid w:val="00756C97"/>
    <w:rsid w:val="007570E8"/>
    <w:rsid w:val="00757247"/>
    <w:rsid w:val="00757265"/>
    <w:rsid w:val="00757459"/>
    <w:rsid w:val="00757504"/>
    <w:rsid w:val="00757952"/>
    <w:rsid w:val="00757E47"/>
    <w:rsid w:val="00757E50"/>
    <w:rsid w:val="00760241"/>
    <w:rsid w:val="007603FB"/>
    <w:rsid w:val="007608C1"/>
    <w:rsid w:val="007609F4"/>
    <w:rsid w:val="00760A10"/>
    <w:rsid w:val="00760CB8"/>
    <w:rsid w:val="00760D24"/>
    <w:rsid w:val="00760E18"/>
    <w:rsid w:val="00760E61"/>
    <w:rsid w:val="007613EC"/>
    <w:rsid w:val="007614E4"/>
    <w:rsid w:val="007616B6"/>
    <w:rsid w:val="007617A6"/>
    <w:rsid w:val="00761F4E"/>
    <w:rsid w:val="00761FA1"/>
    <w:rsid w:val="007620B6"/>
    <w:rsid w:val="007621CB"/>
    <w:rsid w:val="007627B6"/>
    <w:rsid w:val="0076343D"/>
    <w:rsid w:val="007638F8"/>
    <w:rsid w:val="00763956"/>
    <w:rsid w:val="00764080"/>
    <w:rsid w:val="0076414D"/>
    <w:rsid w:val="00764322"/>
    <w:rsid w:val="00764419"/>
    <w:rsid w:val="00764552"/>
    <w:rsid w:val="00764C5F"/>
    <w:rsid w:val="00764FC4"/>
    <w:rsid w:val="007653CE"/>
    <w:rsid w:val="0076558A"/>
    <w:rsid w:val="00765C6F"/>
    <w:rsid w:val="00765F6A"/>
    <w:rsid w:val="007662E7"/>
    <w:rsid w:val="00766378"/>
    <w:rsid w:val="007664A4"/>
    <w:rsid w:val="00766503"/>
    <w:rsid w:val="0076652E"/>
    <w:rsid w:val="00766727"/>
    <w:rsid w:val="00766778"/>
    <w:rsid w:val="007668FD"/>
    <w:rsid w:val="00766906"/>
    <w:rsid w:val="00766FE1"/>
    <w:rsid w:val="007670FE"/>
    <w:rsid w:val="00767208"/>
    <w:rsid w:val="00767367"/>
    <w:rsid w:val="0076776F"/>
    <w:rsid w:val="00767A9D"/>
    <w:rsid w:val="00767E4F"/>
    <w:rsid w:val="00770189"/>
    <w:rsid w:val="00770461"/>
    <w:rsid w:val="00770462"/>
    <w:rsid w:val="0077101E"/>
    <w:rsid w:val="0077159F"/>
    <w:rsid w:val="00772075"/>
    <w:rsid w:val="0077213F"/>
    <w:rsid w:val="00772165"/>
    <w:rsid w:val="00772441"/>
    <w:rsid w:val="00772B40"/>
    <w:rsid w:val="00773540"/>
    <w:rsid w:val="00773821"/>
    <w:rsid w:val="00773A8A"/>
    <w:rsid w:val="00773C1D"/>
    <w:rsid w:val="00773FB2"/>
    <w:rsid w:val="00774125"/>
    <w:rsid w:val="007742C6"/>
    <w:rsid w:val="00774398"/>
    <w:rsid w:val="00774449"/>
    <w:rsid w:val="00774927"/>
    <w:rsid w:val="00774AC6"/>
    <w:rsid w:val="00774B7B"/>
    <w:rsid w:val="00774EEB"/>
    <w:rsid w:val="00774F6A"/>
    <w:rsid w:val="007750E4"/>
    <w:rsid w:val="00775773"/>
    <w:rsid w:val="00775902"/>
    <w:rsid w:val="007759D9"/>
    <w:rsid w:val="00775A97"/>
    <w:rsid w:val="00775E1B"/>
    <w:rsid w:val="00775E2A"/>
    <w:rsid w:val="007763C9"/>
    <w:rsid w:val="0077641E"/>
    <w:rsid w:val="0077668C"/>
    <w:rsid w:val="007770D3"/>
    <w:rsid w:val="00777273"/>
    <w:rsid w:val="00777615"/>
    <w:rsid w:val="0077765A"/>
    <w:rsid w:val="007779B9"/>
    <w:rsid w:val="007779C3"/>
    <w:rsid w:val="00777E95"/>
    <w:rsid w:val="00777F41"/>
    <w:rsid w:val="007801D4"/>
    <w:rsid w:val="00780C31"/>
    <w:rsid w:val="00780DF6"/>
    <w:rsid w:val="00780ECE"/>
    <w:rsid w:val="00781145"/>
    <w:rsid w:val="007811D9"/>
    <w:rsid w:val="00781507"/>
    <w:rsid w:val="00781874"/>
    <w:rsid w:val="00781AA1"/>
    <w:rsid w:val="007821B5"/>
    <w:rsid w:val="007822BD"/>
    <w:rsid w:val="00782642"/>
    <w:rsid w:val="00782873"/>
    <w:rsid w:val="00782E0B"/>
    <w:rsid w:val="00782F3D"/>
    <w:rsid w:val="00783049"/>
    <w:rsid w:val="00783074"/>
    <w:rsid w:val="007834BC"/>
    <w:rsid w:val="00783BAB"/>
    <w:rsid w:val="00783C95"/>
    <w:rsid w:val="00783EFC"/>
    <w:rsid w:val="00783FD9"/>
    <w:rsid w:val="00784738"/>
    <w:rsid w:val="007849FF"/>
    <w:rsid w:val="00785654"/>
    <w:rsid w:val="00785690"/>
    <w:rsid w:val="007856E9"/>
    <w:rsid w:val="00785877"/>
    <w:rsid w:val="00785AF7"/>
    <w:rsid w:val="00785BC8"/>
    <w:rsid w:val="00785E7D"/>
    <w:rsid w:val="00786062"/>
    <w:rsid w:val="00786181"/>
    <w:rsid w:val="007867FA"/>
    <w:rsid w:val="007869FD"/>
    <w:rsid w:val="00786D53"/>
    <w:rsid w:val="00787306"/>
    <w:rsid w:val="0078794E"/>
    <w:rsid w:val="007879AA"/>
    <w:rsid w:val="00787B48"/>
    <w:rsid w:val="00790228"/>
    <w:rsid w:val="007902BC"/>
    <w:rsid w:val="007908EC"/>
    <w:rsid w:val="00790B95"/>
    <w:rsid w:val="007912A1"/>
    <w:rsid w:val="00791354"/>
    <w:rsid w:val="007915EB"/>
    <w:rsid w:val="00791BDE"/>
    <w:rsid w:val="00791E71"/>
    <w:rsid w:val="00792857"/>
    <w:rsid w:val="00792965"/>
    <w:rsid w:val="00792BA2"/>
    <w:rsid w:val="007931CB"/>
    <w:rsid w:val="00793966"/>
    <w:rsid w:val="00793B05"/>
    <w:rsid w:val="00793B8B"/>
    <w:rsid w:val="00794000"/>
    <w:rsid w:val="00794512"/>
    <w:rsid w:val="007949DE"/>
    <w:rsid w:val="00794A51"/>
    <w:rsid w:val="00794B45"/>
    <w:rsid w:val="00794C63"/>
    <w:rsid w:val="00794D97"/>
    <w:rsid w:val="00794ED6"/>
    <w:rsid w:val="0079546B"/>
    <w:rsid w:val="00795BD6"/>
    <w:rsid w:val="00795DC1"/>
    <w:rsid w:val="00795E02"/>
    <w:rsid w:val="00795E44"/>
    <w:rsid w:val="00796207"/>
    <w:rsid w:val="007963A3"/>
    <w:rsid w:val="00796449"/>
    <w:rsid w:val="00796F30"/>
    <w:rsid w:val="007974BE"/>
    <w:rsid w:val="007A04B6"/>
    <w:rsid w:val="007A0696"/>
    <w:rsid w:val="007A0DDD"/>
    <w:rsid w:val="007A0E30"/>
    <w:rsid w:val="007A125A"/>
    <w:rsid w:val="007A132F"/>
    <w:rsid w:val="007A133C"/>
    <w:rsid w:val="007A15A7"/>
    <w:rsid w:val="007A15B9"/>
    <w:rsid w:val="007A164A"/>
    <w:rsid w:val="007A1C32"/>
    <w:rsid w:val="007A1E7E"/>
    <w:rsid w:val="007A263B"/>
    <w:rsid w:val="007A3404"/>
    <w:rsid w:val="007A394C"/>
    <w:rsid w:val="007A3C81"/>
    <w:rsid w:val="007A411B"/>
    <w:rsid w:val="007A419B"/>
    <w:rsid w:val="007A41F9"/>
    <w:rsid w:val="007A42AB"/>
    <w:rsid w:val="007A477A"/>
    <w:rsid w:val="007A48B1"/>
    <w:rsid w:val="007A4BDD"/>
    <w:rsid w:val="007A4C02"/>
    <w:rsid w:val="007A4CB8"/>
    <w:rsid w:val="007A4FE6"/>
    <w:rsid w:val="007A5145"/>
    <w:rsid w:val="007A5502"/>
    <w:rsid w:val="007A5C0B"/>
    <w:rsid w:val="007A5D1E"/>
    <w:rsid w:val="007A6013"/>
    <w:rsid w:val="007A6052"/>
    <w:rsid w:val="007A6283"/>
    <w:rsid w:val="007A628B"/>
    <w:rsid w:val="007A66A7"/>
    <w:rsid w:val="007A6913"/>
    <w:rsid w:val="007A6CFF"/>
    <w:rsid w:val="007A7265"/>
    <w:rsid w:val="007A7A83"/>
    <w:rsid w:val="007A7A8C"/>
    <w:rsid w:val="007A7B86"/>
    <w:rsid w:val="007A7D71"/>
    <w:rsid w:val="007B016D"/>
    <w:rsid w:val="007B0244"/>
    <w:rsid w:val="007B049C"/>
    <w:rsid w:val="007B04AD"/>
    <w:rsid w:val="007B05FE"/>
    <w:rsid w:val="007B07C8"/>
    <w:rsid w:val="007B096C"/>
    <w:rsid w:val="007B0C01"/>
    <w:rsid w:val="007B0C33"/>
    <w:rsid w:val="007B0DC6"/>
    <w:rsid w:val="007B0E58"/>
    <w:rsid w:val="007B1015"/>
    <w:rsid w:val="007B1120"/>
    <w:rsid w:val="007B1472"/>
    <w:rsid w:val="007B1484"/>
    <w:rsid w:val="007B1B1E"/>
    <w:rsid w:val="007B1C82"/>
    <w:rsid w:val="007B1F7D"/>
    <w:rsid w:val="007B242B"/>
    <w:rsid w:val="007B26C3"/>
    <w:rsid w:val="007B2B60"/>
    <w:rsid w:val="007B2D72"/>
    <w:rsid w:val="007B2E1B"/>
    <w:rsid w:val="007B33C2"/>
    <w:rsid w:val="007B4338"/>
    <w:rsid w:val="007B50B9"/>
    <w:rsid w:val="007B5B5A"/>
    <w:rsid w:val="007B5E23"/>
    <w:rsid w:val="007B6354"/>
    <w:rsid w:val="007B658F"/>
    <w:rsid w:val="007B6686"/>
    <w:rsid w:val="007B6AB0"/>
    <w:rsid w:val="007B6DA0"/>
    <w:rsid w:val="007B6E80"/>
    <w:rsid w:val="007B70F5"/>
    <w:rsid w:val="007B71D5"/>
    <w:rsid w:val="007B72C8"/>
    <w:rsid w:val="007B7488"/>
    <w:rsid w:val="007B761A"/>
    <w:rsid w:val="007B772C"/>
    <w:rsid w:val="007C0141"/>
    <w:rsid w:val="007C0249"/>
    <w:rsid w:val="007C02B6"/>
    <w:rsid w:val="007C02EB"/>
    <w:rsid w:val="007C06D0"/>
    <w:rsid w:val="007C072E"/>
    <w:rsid w:val="007C076F"/>
    <w:rsid w:val="007C0CF0"/>
    <w:rsid w:val="007C0F41"/>
    <w:rsid w:val="007C1076"/>
    <w:rsid w:val="007C1230"/>
    <w:rsid w:val="007C134C"/>
    <w:rsid w:val="007C163E"/>
    <w:rsid w:val="007C1BE9"/>
    <w:rsid w:val="007C1DCE"/>
    <w:rsid w:val="007C1F16"/>
    <w:rsid w:val="007C1F71"/>
    <w:rsid w:val="007C202D"/>
    <w:rsid w:val="007C22F2"/>
    <w:rsid w:val="007C2560"/>
    <w:rsid w:val="007C265B"/>
    <w:rsid w:val="007C2CC9"/>
    <w:rsid w:val="007C2E37"/>
    <w:rsid w:val="007C2E46"/>
    <w:rsid w:val="007C3796"/>
    <w:rsid w:val="007C38EB"/>
    <w:rsid w:val="007C3C8B"/>
    <w:rsid w:val="007C4157"/>
    <w:rsid w:val="007C42E1"/>
    <w:rsid w:val="007C45DE"/>
    <w:rsid w:val="007C47DF"/>
    <w:rsid w:val="007C491E"/>
    <w:rsid w:val="007C4A87"/>
    <w:rsid w:val="007C4C62"/>
    <w:rsid w:val="007C4C8C"/>
    <w:rsid w:val="007C4EF7"/>
    <w:rsid w:val="007C5104"/>
    <w:rsid w:val="007C5368"/>
    <w:rsid w:val="007C5C39"/>
    <w:rsid w:val="007C5CB2"/>
    <w:rsid w:val="007C6422"/>
    <w:rsid w:val="007C643F"/>
    <w:rsid w:val="007C667E"/>
    <w:rsid w:val="007C67A0"/>
    <w:rsid w:val="007C6BC7"/>
    <w:rsid w:val="007C708B"/>
    <w:rsid w:val="007C72BB"/>
    <w:rsid w:val="007C73E4"/>
    <w:rsid w:val="007C7584"/>
    <w:rsid w:val="007C75FA"/>
    <w:rsid w:val="007C7BEC"/>
    <w:rsid w:val="007C7C21"/>
    <w:rsid w:val="007C7CBE"/>
    <w:rsid w:val="007C7D7E"/>
    <w:rsid w:val="007C7F79"/>
    <w:rsid w:val="007D00C8"/>
    <w:rsid w:val="007D01A8"/>
    <w:rsid w:val="007D0385"/>
    <w:rsid w:val="007D03B5"/>
    <w:rsid w:val="007D0545"/>
    <w:rsid w:val="007D0ACD"/>
    <w:rsid w:val="007D0EB4"/>
    <w:rsid w:val="007D1428"/>
    <w:rsid w:val="007D1790"/>
    <w:rsid w:val="007D17E4"/>
    <w:rsid w:val="007D1ACD"/>
    <w:rsid w:val="007D1ECB"/>
    <w:rsid w:val="007D1F8A"/>
    <w:rsid w:val="007D21CA"/>
    <w:rsid w:val="007D2922"/>
    <w:rsid w:val="007D2A13"/>
    <w:rsid w:val="007D2A5E"/>
    <w:rsid w:val="007D2B71"/>
    <w:rsid w:val="007D2C55"/>
    <w:rsid w:val="007D2D93"/>
    <w:rsid w:val="007D2E87"/>
    <w:rsid w:val="007D2FA6"/>
    <w:rsid w:val="007D3240"/>
    <w:rsid w:val="007D3443"/>
    <w:rsid w:val="007D349F"/>
    <w:rsid w:val="007D35D7"/>
    <w:rsid w:val="007D362A"/>
    <w:rsid w:val="007D377D"/>
    <w:rsid w:val="007D3AC6"/>
    <w:rsid w:val="007D3C88"/>
    <w:rsid w:val="007D3D1E"/>
    <w:rsid w:val="007D3DCA"/>
    <w:rsid w:val="007D4234"/>
    <w:rsid w:val="007D423F"/>
    <w:rsid w:val="007D42D2"/>
    <w:rsid w:val="007D432F"/>
    <w:rsid w:val="007D460C"/>
    <w:rsid w:val="007D466A"/>
    <w:rsid w:val="007D476A"/>
    <w:rsid w:val="007D488B"/>
    <w:rsid w:val="007D5076"/>
    <w:rsid w:val="007D514E"/>
    <w:rsid w:val="007D59A7"/>
    <w:rsid w:val="007D5BF3"/>
    <w:rsid w:val="007D5CC1"/>
    <w:rsid w:val="007D5F9B"/>
    <w:rsid w:val="007D63EC"/>
    <w:rsid w:val="007D66BF"/>
    <w:rsid w:val="007D67E2"/>
    <w:rsid w:val="007D69C5"/>
    <w:rsid w:val="007D7080"/>
    <w:rsid w:val="007D7ACA"/>
    <w:rsid w:val="007D7AEF"/>
    <w:rsid w:val="007D7C79"/>
    <w:rsid w:val="007E0254"/>
    <w:rsid w:val="007E0C2C"/>
    <w:rsid w:val="007E12D4"/>
    <w:rsid w:val="007E16A3"/>
    <w:rsid w:val="007E18AF"/>
    <w:rsid w:val="007E195B"/>
    <w:rsid w:val="007E19C5"/>
    <w:rsid w:val="007E1A25"/>
    <w:rsid w:val="007E1B8F"/>
    <w:rsid w:val="007E1EEA"/>
    <w:rsid w:val="007E1FA5"/>
    <w:rsid w:val="007E21A3"/>
    <w:rsid w:val="007E238E"/>
    <w:rsid w:val="007E23A6"/>
    <w:rsid w:val="007E245D"/>
    <w:rsid w:val="007E25A1"/>
    <w:rsid w:val="007E293E"/>
    <w:rsid w:val="007E299B"/>
    <w:rsid w:val="007E2E19"/>
    <w:rsid w:val="007E33FA"/>
    <w:rsid w:val="007E370C"/>
    <w:rsid w:val="007E38D6"/>
    <w:rsid w:val="007E3AC5"/>
    <w:rsid w:val="007E3D43"/>
    <w:rsid w:val="007E3E1C"/>
    <w:rsid w:val="007E3F3D"/>
    <w:rsid w:val="007E3F9C"/>
    <w:rsid w:val="007E43B9"/>
    <w:rsid w:val="007E43CA"/>
    <w:rsid w:val="007E4776"/>
    <w:rsid w:val="007E4AF9"/>
    <w:rsid w:val="007E507C"/>
    <w:rsid w:val="007E51CD"/>
    <w:rsid w:val="007E51CE"/>
    <w:rsid w:val="007E5739"/>
    <w:rsid w:val="007E57D0"/>
    <w:rsid w:val="007E595B"/>
    <w:rsid w:val="007E5D63"/>
    <w:rsid w:val="007E5DFB"/>
    <w:rsid w:val="007E5E42"/>
    <w:rsid w:val="007E5E57"/>
    <w:rsid w:val="007E619D"/>
    <w:rsid w:val="007E6249"/>
    <w:rsid w:val="007E637F"/>
    <w:rsid w:val="007E64AE"/>
    <w:rsid w:val="007E670A"/>
    <w:rsid w:val="007E67D4"/>
    <w:rsid w:val="007E687E"/>
    <w:rsid w:val="007E6AAD"/>
    <w:rsid w:val="007E6B61"/>
    <w:rsid w:val="007E6BA6"/>
    <w:rsid w:val="007E7071"/>
    <w:rsid w:val="007E7112"/>
    <w:rsid w:val="007E727C"/>
    <w:rsid w:val="007E74C5"/>
    <w:rsid w:val="007E7B1F"/>
    <w:rsid w:val="007E7CCE"/>
    <w:rsid w:val="007F006D"/>
    <w:rsid w:val="007F10C8"/>
    <w:rsid w:val="007F128B"/>
    <w:rsid w:val="007F148A"/>
    <w:rsid w:val="007F1570"/>
    <w:rsid w:val="007F15C9"/>
    <w:rsid w:val="007F160F"/>
    <w:rsid w:val="007F197B"/>
    <w:rsid w:val="007F1A7C"/>
    <w:rsid w:val="007F1B63"/>
    <w:rsid w:val="007F20C7"/>
    <w:rsid w:val="007F2786"/>
    <w:rsid w:val="007F295E"/>
    <w:rsid w:val="007F2A98"/>
    <w:rsid w:val="007F2F42"/>
    <w:rsid w:val="007F36AD"/>
    <w:rsid w:val="007F37BC"/>
    <w:rsid w:val="007F3AD9"/>
    <w:rsid w:val="007F3E62"/>
    <w:rsid w:val="007F468F"/>
    <w:rsid w:val="007F4712"/>
    <w:rsid w:val="007F4C27"/>
    <w:rsid w:val="007F4DC7"/>
    <w:rsid w:val="007F5840"/>
    <w:rsid w:val="007F5E56"/>
    <w:rsid w:val="007F5EEC"/>
    <w:rsid w:val="007F5F80"/>
    <w:rsid w:val="007F5F96"/>
    <w:rsid w:val="007F6543"/>
    <w:rsid w:val="007F6CB5"/>
    <w:rsid w:val="007F6DB7"/>
    <w:rsid w:val="007F6E22"/>
    <w:rsid w:val="00800570"/>
    <w:rsid w:val="008009D7"/>
    <w:rsid w:val="00800D6A"/>
    <w:rsid w:val="00801091"/>
    <w:rsid w:val="0080137E"/>
    <w:rsid w:val="00801EB7"/>
    <w:rsid w:val="00802107"/>
    <w:rsid w:val="00802771"/>
    <w:rsid w:val="00802836"/>
    <w:rsid w:val="00802CAB"/>
    <w:rsid w:val="00802DF5"/>
    <w:rsid w:val="008033AF"/>
    <w:rsid w:val="00803523"/>
    <w:rsid w:val="00803554"/>
    <w:rsid w:val="0080356A"/>
    <w:rsid w:val="00803577"/>
    <w:rsid w:val="00803755"/>
    <w:rsid w:val="00803BD7"/>
    <w:rsid w:val="00803E15"/>
    <w:rsid w:val="00803F3F"/>
    <w:rsid w:val="00803F50"/>
    <w:rsid w:val="00803FA6"/>
    <w:rsid w:val="00804355"/>
    <w:rsid w:val="00804ACA"/>
    <w:rsid w:val="00804F4C"/>
    <w:rsid w:val="00804F6B"/>
    <w:rsid w:val="00804F98"/>
    <w:rsid w:val="0080545D"/>
    <w:rsid w:val="00805BF5"/>
    <w:rsid w:val="00805CD4"/>
    <w:rsid w:val="00805F26"/>
    <w:rsid w:val="0080664A"/>
    <w:rsid w:val="00806D9B"/>
    <w:rsid w:val="008075EC"/>
    <w:rsid w:val="00807AE0"/>
    <w:rsid w:val="00807B49"/>
    <w:rsid w:val="00807B52"/>
    <w:rsid w:val="00807BF5"/>
    <w:rsid w:val="00807D7F"/>
    <w:rsid w:val="00807EFF"/>
    <w:rsid w:val="00810619"/>
    <w:rsid w:val="008106CC"/>
    <w:rsid w:val="008107C4"/>
    <w:rsid w:val="00810AFB"/>
    <w:rsid w:val="00810C57"/>
    <w:rsid w:val="00810DEE"/>
    <w:rsid w:val="00811080"/>
    <w:rsid w:val="00811FEE"/>
    <w:rsid w:val="00812CAB"/>
    <w:rsid w:val="00812CD8"/>
    <w:rsid w:val="00812CE6"/>
    <w:rsid w:val="00812DA8"/>
    <w:rsid w:val="00813383"/>
    <w:rsid w:val="008138F4"/>
    <w:rsid w:val="00813BA0"/>
    <w:rsid w:val="00813C21"/>
    <w:rsid w:val="008143A8"/>
    <w:rsid w:val="00814841"/>
    <w:rsid w:val="0081490D"/>
    <w:rsid w:val="008149B1"/>
    <w:rsid w:val="00814B45"/>
    <w:rsid w:val="00814D66"/>
    <w:rsid w:val="00814DC1"/>
    <w:rsid w:val="00814F0D"/>
    <w:rsid w:val="00814FB4"/>
    <w:rsid w:val="008152AB"/>
    <w:rsid w:val="00815368"/>
    <w:rsid w:val="00815494"/>
    <w:rsid w:val="00815991"/>
    <w:rsid w:val="00815A3D"/>
    <w:rsid w:val="00815E06"/>
    <w:rsid w:val="00815F0D"/>
    <w:rsid w:val="00815FD5"/>
    <w:rsid w:val="0081667D"/>
    <w:rsid w:val="008167A9"/>
    <w:rsid w:val="00816A15"/>
    <w:rsid w:val="00816D8E"/>
    <w:rsid w:val="00816E95"/>
    <w:rsid w:val="00817078"/>
    <w:rsid w:val="008176C1"/>
    <w:rsid w:val="00817A83"/>
    <w:rsid w:val="00817ADA"/>
    <w:rsid w:val="00817BC7"/>
    <w:rsid w:val="0082030C"/>
    <w:rsid w:val="00820D74"/>
    <w:rsid w:val="008211CB"/>
    <w:rsid w:val="00821C6C"/>
    <w:rsid w:val="008222DF"/>
    <w:rsid w:val="0082259D"/>
    <w:rsid w:val="008228C6"/>
    <w:rsid w:val="00822B8F"/>
    <w:rsid w:val="00823582"/>
    <w:rsid w:val="00823904"/>
    <w:rsid w:val="00823AC7"/>
    <w:rsid w:val="00823B17"/>
    <w:rsid w:val="00823FA4"/>
    <w:rsid w:val="0082434A"/>
    <w:rsid w:val="008245B8"/>
    <w:rsid w:val="00824790"/>
    <w:rsid w:val="00824A62"/>
    <w:rsid w:val="00824E2E"/>
    <w:rsid w:val="00825278"/>
    <w:rsid w:val="008252C4"/>
    <w:rsid w:val="00825578"/>
    <w:rsid w:val="00825622"/>
    <w:rsid w:val="00825634"/>
    <w:rsid w:val="00825A0A"/>
    <w:rsid w:val="00825DC7"/>
    <w:rsid w:val="00825EA6"/>
    <w:rsid w:val="00825F6D"/>
    <w:rsid w:val="008260FD"/>
    <w:rsid w:val="008265E2"/>
    <w:rsid w:val="008268CA"/>
    <w:rsid w:val="0082696B"/>
    <w:rsid w:val="00826996"/>
    <w:rsid w:val="00826C22"/>
    <w:rsid w:val="00826CC6"/>
    <w:rsid w:val="00827329"/>
    <w:rsid w:val="008276E4"/>
    <w:rsid w:val="00827B65"/>
    <w:rsid w:val="00827BF0"/>
    <w:rsid w:val="00827FA2"/>
    <w:rsid w:val="008308FA"/>
    <w:rsid w:val="00830A43"/>
    <w:rsid w:val="00830C57"/>
    <w:rsid w:val="00830CD1"/>
    <w:rsid w:val="00830D1E"/>
    <w:rsid w:val="008314A0"/>
    <w:rsid w:val="00831691"/>
    <w:rsid w:val="008319FA"/>
    <w:rsid w:val="00831AE2"/>
    <w:rsid w:val="00831D37"/>
    <w:rsid w:val="008326BD"/>
    <w:rsid w:val="00832D09"/>
    <w:rsid w:val="00832D2C"/>
    <w:rsid w:val="00833063"/>
    <w:rsid w:val="00833146"/>
    <w:rsid w:val="008336C3"/>
    <w:rsid w:val="00833858"/>
    <w:rsid w:val="00833B48"/>
    <w:rsid w:val="00833C04"/>
    <w:rsid w:val="00833C97"/>
    <w:rsid w:val="00834416"/>
    <w:rsid w:val="00834663"/>
    <w:rsid w:val="008346AE"/>
    <w:rsid w:val="00834813"/>
    <w:rsid w:val="00834939"/>
    <w:rsid w:val="00834D58"/>
    <w:rsid w:val="00835257"/>
    <w:rsid w:val="0083535B"/>
    <w:rsid w:val="00835E8C"/>
    <w:rsid w:val="00835FB4"/>
    <w:rsid w:val="00835FC8"/>
    <w:rsid w:val="008362CF"/>
    <w:rsid w:val="00836367"/>
    <w:rsid w:val="00836583"/>
    <w:rsid w:val="00836655"/>
    <w:rsid w:val="0083671C"/>
    <w:rsid w:val="00836881"/>
    <w:rsid w:val="008368C7"/>
    <w:rsid w:val="00836AD6"/>
    <w:rsid w:val="00836AEE"/>
    <w:rsid w:val="00836FAA"/>
    <w:rsid w:val="008370D5"/>
    <w:rsid w:val="0083733A"/>
    <w:rsid w:val="008373F4"/>
    <w:rsid w:val="008374D9"/>
    <w:rsid w:val="0083756D"/>
    <w:rsid w:val="00837FCD"/>
    <w:rsid w:val="0084004D"/>
    <w:rsid w:val="008404F7"/>
    <w:rsid w:val="008405CB"/>
    <w:rsid w:val="00840C33"/>
    <w:rsid w:val="00840D19"/>
    <w:rsid w:val="00840E3E"/>
    <w:rsid w:val="00840E56"/>
    <w:rsid w:val="00841816"/>
    <w:rsid w:val="0084181F"/>
    <w:rsid w:val="00841BF0"/>
    <w:rsid w:val="008420BA"/>
    <w:rsid w:val="00842256"/>
    <w:rsid w:val="00842942"/>
    <w:rsid w:val="00842A2F"/>
    <w:rsid w:val="00842C83"/>
    <w:rsid w:val="00842DDE"/>
    <w:rsid w:val="00842EB1"/>
    <w:rsid w:val="00842F79"/>
    <w:rsid w:val="008432C7"/>
    <w:rsid w:val="008433E7"/>
    <w:rsid w:val="0084340B"/>
    <w:rsid w:val="0084361C"/>
    <w:rsid w:val="00843812"/>
    <w:rsid w:val="008439BE"/>
    <w:rsid w:val="00843AAD"/>
    <w:rsid w:val="00843CDD"/>
    <w:rsid w:val="00844335"/>
    <w:rsid w:val="008443D8"/>
    <w:rsid w:val="00844C98"/>
    <w:rsid w:val="00844FF8"/>
    <w:rsid w:val="00845180"/>
    <w:rsid w:val="0084522A"/>
    <w:rsid w:val="0084543B"/>
    <w:rsid w:val="008457DF"/>
    <w:rsid w:val="00845B49"/>
    <w:rsid w:val="00845FC2"/>
    <w:rsid w:val="0084672A"/>
    <w:rsid w:val="0084686D"/>
    <w:rsid w:val="00846C2D"/>
    <w:rsid w:val="00846C65"/>
    <w:rsid w:val="00847110"/>
    <w:rsid w:val="00847349"/>
    <w:rsid w:val="0084768E"/>
    <w:rsid w:val="00847756"/>
    <w:rsid w:val="008478AB"/>
    <w:rsid w:val="008479BD"/>
    <w:rsid w:val="008479CD"/>
    <w:rsid w:val="00847CC2"/>
    <w:rsid w:val="00847E08"/>
    <w:rsid w:val="00847E87"/>
    <w:rsid w:val="00847EFD"/>
    <w:rsid w:val="00847F59"/>
    <w:rsid w:val="00847F9D"/>
    <w:rsid w:val="008503C2"/>
    <w:rsid w:val="008511F6"/>
    <w:rsid w:val="00851237"/>
    <w:rsid w:val="008513AB"/>
    <w:rsid w:val="008517AD"/>
    <w:rsid w:val="008519EE"/>
    <w:rsid w:val="00851A93"/>
    <w:rsid w:val="00851D14"/>
    <w:rsid w:val="008523F4"/>
    <w:rsid w:val="00852523"/>
    <w:rsid w:val="00852537"/>
    <w:rsid w:val="00852794"/>
    <w:rsid w:val="00852865"/>
    <w:rsid w:val="00852C53"/>
    <w:rsid w:val="00852D26"/>
    <w:rsid w:val="0085323E"/>
    <w:rsid w:val="00853B82"/>
    <w:rsid w:val="00853D61"/>
    <w:rsid w:val="00853E8F"/>
    <w:rsid w:val="00853F0A"/>
    <w:rsid w:val="00853FC6"/>
    <w:rsid w:val="008540FB"/>
    <w:rsid w:val="0085417A"/>
    <w:rsid w:val="008542C0"/>
    <w:rsid w:val="0085465D"/>
    <w:rsid w:val="00854DA3"/>
    <w:rsid w:val="00855052"/>
    <w:rsid w:val="008550C8"/>
    <w:rsid w:val="00855198"/>
    <w:rsid w:val="008552F1"/>
    <w:rsid w:val="008553EB"/>
    <w:rsid w:val="008554FE"/>
    <w:rsid w:val="0085562D"/>
    <w:rsid w:val="008558DA"/>
    <w:rsid w:val="0085596C"/>
    <w:rsid w:val="00855ECF"/>
    <w:rsid w:val="0085606F"/>
    <w:rsid w:val="008561F5"/>
    <w:rsid w:val="00856249"/>
    <w:rsid w:val="00856279"/>
    <w:rsid w:val="00856554"/>
    <w:rsid w:val="00856688"/>
    <w:rsid w:val="008567F5"/>
    <w:rsid w:val="008574C9"/>
    <w:rsid w:val="008578CD"/>
    <w:rsid w:val="008579B2"/>
    <w:rsid w:val="00857F7C"/>
    <w:rsid w:val="00860417"/>
    <w:rsid w:val="008604B8"/>
    <w:rsid w:val="00860532"/>
    <w:rsid w:val="00860563"/>
    <w:rsid w:val="00860616"/>
    <w:rsid w:val="00860E44"/>
    <w:rsid w:val="008610FC"/>
    <w:rsid w:val="00861647"/>
    <w:rsid w:val="00861B1E"/>
    <w:rsid w:val="00861CA8"/>
    <w:rsid w:val="00862175"/>
    <w:rsid w:val="008621F1"/>
    <w:rsid w:val="00862726"/>
    <w:rsid w:val="008627C1"/>
    <w:rsid w:val="0086280D"/>
    <w:rsid w:val="00862854"/>
    <w:rsid w:val="00862B96"/>
    <w:rsid w:val="00862D53"/>
    <w:rsid w:val="00862D6D"/>
    <w:rsid w:val="00862E0F"/>
    <w:rsid w:val="00862E54"/>
    <w:rsid w:val="0086304F"/>
    <w:rsid w:val="008630EA"/>
    <w:rsid w:val="00863120"/>
    <w:rsid w:val="008635B2"/>
    <w:rsid w:val="008637D1"/>
    <w:rsid w:val="00863E93"/>
    <w:rsid w:val="00863ED6"/>
    <w:rsid w:val="00864155"/>
    <w:rsid w:val="008642AF"/>
    <w:rsid w:val="008642C2"/>
    <w:rsid w:val="008645A1"/>
    <w:rsid w:val="00864720"/>
    <w:rsid w:val="008648F1"/>
    <w:rsid w:val="008649F4"/>
    <w:rsid w:val="00864DBE"/>
    <w:rsid w:val="00864E3F"/>
    <w:rsid w:val="008652CA"/>
    <w:rsid w:val="0086535C"/>
    <w:rsid w:val="0086559E"/>
    <w:rsid w:val="0086585F"/>
    <w:rsid w:val="00865B49"/>
    <w:rsid w:val="00865DE3"/>
    <w:rsid w:val="00865E89"/>
    <w:rsid w:val="00865F61"/>
    <w:rsid w:val="008665AD"/>
    <w:rsid w:val="008668B8"/>
    <w:rsid w:val="0086698C"/>
    <w:rsid w:val="00866BB1"/>
    <w:rsid w:val="0086734E"/>
    <w:rsid w:val="00867612"/>
    <w:rsid w:val="00867788"/>
    <w:rsid w:val="00867C28"/>
    <w:rsid w:val="00867D08"/>
    <w:rsid w:val="00870294"/>
    <w:rsid w:val="008702E3"/>
    <w:rsid w:val="00870727"/>
    <w:rsid w:val="0087081F"/>
    <w:rsid w:val="00870B3B"/>
    <w:rsid w:val="00870E11"/>
    <w:rsid w:val="008710F0"/>
    <w:rsid w:val="008713F0"/>
    <w:rsid w:val="00871727"/>
    <w:rsid w:val="00871731"/>
    <w:rsid w:val="0087183B"/>
    <w:rsid w:val="008718BC"/>
    <w:rsid w:val="00871AD5"/>
    <w:rsid w:val="00872736"/>
    <w:rsid w:val="00872763"/>
    <w:rsid w:val="008727D1"/>
    <w:rsid w:val="0087285E"/>
    <w:rsid w:val="00872C47"/>
    <w:rsid w:val="00872F1B"/>
    <w:rsid w:val="00873815"/>
    <w:rsid w:val="00873BE3"/>
    <w:rsid w:val="00874165"/>
    <w:rsid w:val="0087457F"/>
    <w:rsid w:val="008748D7"/>
    <w:rsid w:val="00874A1D"/>
    <w:rsid w:val="00874A9A"/>
    <w:rsid w:val="00874C6B"/>
    <w:rsid w:val="00875101"/>
    <w:rsid w:val="008751CC"/>
    <w:rsid w:val="00875437"/>
    <w:rsid w:val="00875689"/>
    <w:rsid w:val="008757C6"/>
    <w:rsid w:val="00875919"/>
    <w:rsid w:val="0087600A"/>
    <w:rsid w:val="00876661"/>
    <w:rsid w:val="0087672F"/>
    <w:rsid w:val="00876818"/>
    <w:rsid w:val="00876987"/>
    <w:rsid w:val="00876B61"/>
    <w:rsid w:val="008772D2"/>
    <w:rsid w:val="00877BAF"/>
    <w:rsid w:val="00877F1E"/>
    <w:rsid w:val="0088009A"/>
    <w:rsid w:val="008804E9"/>
    <w:rsid w:val="0088063E"/>
    <w:rsid w:val="00880A6D"/>
    <w:rsid w:val="00880B41"/>
    <w:rsid w:val="00880BDD"/>
    <w:rsid w:val="00880C0C"/>
    <w:rsid w:val="00881184"/>
    <w:rsid w:val="0088146E"/>
    <w:rsid w:val="00881A5D"/>
    <w:rsid w:val="00881E47"/>
    <w:rsid w:val="00881EE5"/>
    <w:rsid w:val="00881F49"/>
    <w:rsid w:val="00881F4E"/>
    <w:rsid w:val="008822A6"/>
    <w:rsid w:val="008826FF"/>
    <w:rsid w:val="00882A1A"/>
    <w:rsid w:val="00882F4D"/>
    <w:rsid w:val="0088304A"/>
    <w:rsid w:val="00883424"/>
    <w:rsid w:val="008834F5"/>
    <w:rsid w:val="00883544"/>
    <w:rsid w:val="00883A64"/>
    <w:rsid w:val="00883B00"/>
    <w:rsid w:val="00883BE9"/>
    <w:rsid w:val="00883C4E"/>
    <w:rsid w:val="008841F6"/>
    <w:rsid w:val="008843B0"/>
    <w:rsid w:val="008843BC"/>
    <w:rsid w:val="008846CB"/>
    <w:rsid w:val="008847E1"/>
    <w:rsid w:val="008849AD"/>
    <w:rsid w:val="00884A36"/>
    <w:rsid w:val="00884B8A"/>
    <w:rsid w:val="00884C42"/>
    <w:rsid w:val="00884DC3"/>
    <w:rsid w:val="00884FD2"/>
    <w:rsid w:val="0088517B"/>
    <w:rsid w:val="008852F1"/>
    <w:rsid w:val="008859E0"/>
    <w:rsid w:val="00885B78"/>
    <w:rsid w:val="00886285"/>
    <w:rsid w:val="00886494"/>
    <w:rsid w:val="00886AD1"/>
    <w:rsid w:val="00886E17"/>
    <w:rsid w:val="00886EC5"/>
    <w:rsid w:val="008872C0"/>
    <w:rsid w:val="00887E41"/>
    <w:rsid w:val="00887E78"/>
    <w:rsid w:val="0089014D"/>
    <w:rsid w:val="008902F2"/>
    <w:rsid w:val="00890512"/>
    <w:rsid w:val="0089058C"/>
    <w:rsid w:val="00890824"/>
    <w:rsid w:val="00890B11"/>
    <w:rsid w:val="00890C05"/>
    <w:rsid w:val="00890C37"/>
    <w:rsid w:val="00890EE7"/>
    <w:rsid w:val="0089110A"/>
    <w:rsid w:val="00891AB6"/>
    <w:rsid w:val="00891F1A"/>
    <w:rsid w:val="00892160"/>
    <w:rsid w:val="0089221D"/>
    <w:rsid w:val="008925E4"/>
    <w:rsid w:val="00892610"/>
    <w:rsid w:val="00893103"/>
    <w:rsid w:val="0089319A"/>
    <w:rsid w:val="008934AE"/>
    <w:rsid w:val="008936B7"/>
    <w:rsid w:val="00893C5C"/>
    <w:rsid w:val="00893C66"/>
    <w:rsid w:val="00893CC0"/>
    <w:rsid w:val="00893DD6"/>
    <w:rsid w:val="008942AD"/>
    <w:rsid w:val="008947B1"/>
    <w:rsid w:val="00894AF8"/>
    <w:rsid w:val="00894E22"/>
    <w:rsid w:val="00894EDB"/>
    <w:rsid w:val="008950B1"/>
    <w:rsid w:val="008950B2"/>
    <w:rsid w:val="00895619"/>
    <w:rsid w:val="00895648"/>
    <w:rsid w:val="008956C4"/>
    <w:rsid w:val="00895A94"/>
    <w:rsid w:val="00895B97"/>
    <w:rsid w:val="00895D31"/>
    <w:rsid w:val="00895D3B"/>
    <w:rsid w:val="00895E12"/>
    <w:rsid w:val="0089627C"/>
    <w:rsid w:val="0089639C"/>
    <w:rsid w:val="00896944"/>
    <w:rsid w:val="00896A76"/>
    <w:rsid w:val="00897273"/>
    <w:rsid w:val="0089736D"/>
    <w:rsid w:val="0089757B"/>
    <w:rsid w:val="00897696"/>
    <w:rsid w:val="008978DD"/>
    <w:rsid w:val="008978FF"/>
    <w:rsid w:val="008A057B"/>
    <w:rsid w:val="008A0890"/>
    <w:rsid w:val="008A09D1"/>
    <w:rsid w:val="008A0D0A"/>
    <w:rsid w:val="008A101A"/>
    <w:rsid w:val="008A1192"/>
    <w:rsid w:val="008A11F7"/>
    <w:rsid w:val="008A1707"/>
    <w:rsid w:val="008A1C7E"/>
    <w:rsid w:val="008A1FC6"/>
    <w:rsid w:val="008A229A"/>
    <w:rsid w:val="008A2401"/>
    <w:rsid w:val="008A247D"/>
    <w:rsid w:val="008A24AC"/>
    <w:rsid w:val="008A2556"/>
    <w:rsid w:val="008A27FD"/>
    <w:rsid w:val="008A2A6F"/>
    <w:rsid w:val="008A2ADC"/>
    <w:rsid w:val="008A2AF8"/>
    <w:rsid w:val="008A2C35"/>
    <w:rsid w:val="008A34A4"/>
    <w:rsid w:val="008A3596"/>
    <w:rsid w:val="008A38B1"/>
    <w:rsid w:val="008A38D1"/>
    <w:rsid w:val="008A398B"/>
    <w:rsid w:val="008A3995"/>
    <w:rsid w:val="008A4105"/>
    <w:rsid w:val="008A429F"/>
    <w:rsid w:val="008A4723"/>
    <w:rsid w:val="008A47C9"/>
    <w:rsid w:val="008A4A48"/>
    <w:rsid w:val="008A4E96"/>
    <w:rsid w:val="008A5029"/>
    <w:rsid w:val="008A53E3"/>
    <w:rsid w:val="008A53EE"/>
    <w:rsid w:val="008A5805"/>
    <w:rsid w:val="008A5A30"/>
    <w:rsid w:val="008A5E0F"/>
    <w:rsid w:val="008A61BA"/>
    <w:rsid w:val="008A6DA9"/>
    <w:rsid w:val="008A717F"/>
    <w:rsid w:val="008A71AD"/>
    <w:rsid w:val="008A7BA7"/>
    <w:rsid w:val="008B08E0"/>
    <w:rsid w:val="008B0E14"/>
    <w:rsid w:val="008B0F88"/>
    <w:rsid w:val="008B1198"/>
    <w:rsid w:val="008B1454"/>
    <w:rsid w:val="008B16C6"/>
    <w:rsid w:val="008B1700"/>
    <w:rsid w:val="008B1A08"/>
    <w:rsid w:val="008B1AF3"/>
    <w:rsid w:val="008B1E64"/>
    <w:rsid w:val="008B269F"/>
    <w:rsid w:val="008B273B"/>
    <w:rsid w:val="008B28CD"/>
    <w:rsid w:val="008B2A7D"/>
    <w:rsid w:val="008B2B31"/>
    <w:rsid w:val="008B2DD1"/>
    <w:rsid w:val="008B2F7C"/>
    <w:rsid w:val="008B32E8"/>
    <w:rsid w:val="008B3DD0"/>
    <w:rsid w:val="008B3DEB"/>
    <w:rsid w:val="008B3F7D"/>
    <w:rsid w:val="008B4110"/>
    <w:rsid w:val="008B426F"/>
    <w:rsid w:val="008B46F6"/>
    <w:rsid w:val="008B4A69"/>
    <w:rsid w:val="008B508E"/>
    <w:rsid w:val="008B521F"/>
    <w:rsid w:val="008B566F"/>
    <w:rsid w:val="008B56EF"/>
    <w:rsid w:val="008B5997"/>
    <w:rsid w:val="008B5AAB"/>
    <w:rsid w:val="008B5EB1"/>
    <w:rsid w:val="008B6353"/>
    <w:rsid w:val="008B6551"/>
    <w:rsid w:val="008B6B7D"/>
    <w:rsid w:val="008B7404"/>
    <w:rsid w:val="008B744A"/>
    <w:rsid w:val="008B7526"/>
    <w:rsid w:val="008B789F"/>
    <w:rsid w:val="008B7A2E"/>
    <w:rsid w:val="008B7E85"/>
    <w:rsid w:val="008C077E"/>
    <w:rsid w:val="008C09ED"/>
    <w:rsid w:val="008C0DC6"/>
    <w:rsid w:val="008C0EA3"/>
    <w:rsid w:val="008C1456"/>
    <w:rsid w:val="008C147B"/>
    <w:rsid w:val="008C1636"/>
    <w:rsid w:val="008C165B"/>
    <w:rsid w:val="008C1870"/>
    <w:rsid w:val="008C24F1"/>
    <w:rsid w:val="008C26F5"/>
    <w:rsid w:val="008C27AD"/>
    <w:rsid w:val="008C2919"/>
    <w:rsid w:val="008C30AD"/>
    <w:rsid w:val="008C36EA"/>
    <w:rsid w:val="008C3900"/>
    <w:rsid w:val="008C3FA5"/>
    <w:rsid w:val="008C408F"/>
    <w:rsid w:val="008C40F5"/>
    <w:rsid w:val="008C4294"/>
    <w:rsid w:val="008C44DD"/>
    <w:rsid w:val="008C4EEE"/>
    <w:rsid w:val="008C5212"/>
    <w:rsid w:val="008C541E"/>
    <w:rsid w:val="008C5A26"/>
    <w:rsid w:val="008C5DBA"/>
    <w:rsid w:val="008C60E0"/>
    <w:rsid w:val="008C61AD"/>
    <w:rsid w:val="008C630A"/>
    <w:rsid w:val="008C663C"/>
    <w:rsid w:val="008C6734"/>
    <w:rsid w:val="008C6829"/>
    <w:rsid w:val="008C6B0E"/>
    <w:rsid w:val="008C6D45"/>
    <w:rsid w:val="008C77A4"/>
    <w:rsid w:val="008C78E6"/>
    <w:rsid w:val="008C7A0E"/>
    <w:rsid w:val="008C7DDC"/>
    <w:rsid w:val="008D002F"/>
    <w:rsid w:val="008D0C7F"/>
    <w:rsid w:val="008D115A"/>
    <w:rsid w:val="008D118E"/>
    <w:rsid w:val="008D128B"/>
    <w:rsid w:val="008D12F3"/>
    <w:rsid w:val="008D1511"/>
    <w:rsid w:val="008D1602"/>
    <w:rsid w:val="008D1EED"/>
    <w:rsid w:val="008D2060"/>
    <w:rsid w:val="008D2499"/>
    <w:rsid w:val="008D26DC"/>
    <w:rsid w:val="008D273E"/>
    <w:rsid w:val="008D2D9B"/>
    <w:rsid w:val="008D2F4B"/>
    <w:rsid w:val="008D30DA"/>
    <w:rsid w:val="008D317F"/>
    <w:rsid w:val="008D3200"/>
    <w:rsid w:val="008D3550"/>
    <w:rsid w:val="008D367C"/>
    <w:rsid w:val="008D3829"/>
    <w:rsid w:val="008D38DA"/>
    <w:rsid w:val="008D3E06"/>
    <w:rsid w:val="008D3E7B"/>
    <w:rsid w:val="008D3F4D"/>
    <w:rsid w:val="008D4A07"/>
    <w:rsid w:val="008D4AEF"/>
    <w:rsid w:val="008D4AF4"/>
    <w:rsid w:val="008D4B17"/>
    <w:rsid w:val="008D536C"/>
    <w:rsid w:val="008D5C92"/>
    <w:rsid w:val="008D6430"/>
    <w:rsid w:val="008D665E"/>
    <w:rsid w:val="008D68BB"/>
    <w:rsid w:val="008D6A14"/>
    <w:rsid w:val="008D6BAD"/>
    <w:rsid w:val="008D6BE5"/>
    <w:rsid w:val="008D6C35"/>
    <w:rsid w:val="008D6C7E"/>
    <w:rsid w:val="008D6EA2"/>
    <w:rsid w:val="008D6F5B"/>
    <w:rsid w:val="008D6F9E"/>
    <w:rsid w:val="008D738E"/>
    <w:rsid w:val="008D77DA"/>
    <w:rsid w:val="008D79DA"/>
    <w:rsid w:val="008D7AA0"/>
    <w:rsid w:val="008D7BC0"/>
    <w:rsid w:val="008D7C89"/>
    <w:rsid w:val="008D7D47"/>
    <w:rsid w:val="008D7E5E"/>
    <w:rsid w:val="008E016C"/>
    <w:rsid w:val="008E017C"/>
    <w:rsid w:val="008E01EB"/>
    <w:rsid w:val="008E068D"/>
    <w:rsid w:val="008E076D"/>
    <w:rsid w:val="008E07C0"/>
    <w:rsid w:val="008E0A89"/>
    <w:rsid w:val="008E0B73"/>
    <w:rsid w:val="008E0E54"/>
    <w:rsid w:val="008E11F3"/>
    <w:rsid w:val="008E12B2"/>
    <w:rsid w:val="008E13FB"/>
    <w:rsid w:val="008E1AE9"/>
    <w:rsid w:val="008E1BAC"/>
    <w:rsid w:val="008E1F24"/>
    <w:rsid w:val="008E2275"/>
    <w:rsid w:val="008E261F"/>
    <w:rsid w:val="008E2A1B"/>
    <w:rsid w:val="008E2A65"/>
    <w:rsid w:val="008E2D18"/>
    <w:rsid w:val="008E2E0D"/>
    <w:rsid w:val="008E30FF"/>
    <w:rsid w:val="008E3307"/>
    <w:rsid w:val="008E3357"/>
    <w:rsid w:val="008E367E"/>
    <w:rsid w:val="008E3753"/>
    <w:rsid w:val="008E3820"/>
    <w:rsid w:val="008E3B05"/>
    <w:rsid w:val="008E3DC6"/>
    <w:rsid w:val="008E3E27"/>
    <w:rsid w:val="008E3F96"/>
    <w:rsid w:val="008E4167"/>
    <w:rsid w:val="008E4171"/>
    <w:rsid w:val="008E418E"/>
    <w:rsid w:val="008E46E6"/>
    <w:rsid w:val="008E46ED"/>
    <w:rsid w:val="008E4ABE"/>
    <w:rsid w:val="008E5050"/>
    <w:rsid w:val="008E53AF"/>
    <w:rsid w:val="008E5440"/>
    <w:rsid w:val="008E5726"/>
    <w:rsid w:val="008E5889"/>
    <w:rsid w:val="008E590A"/>
    <w:rsid w:val="008E5B08"/>
    <w:rsid w:val="008E5BD5"/>
    <w:rsid w:val="008E6085"/>
    <w:rsid w:val="008E60C4"/>
    <w:rsid w:val="008E6293"/>
    <w:rsid w:val="008E6E80"/>
    <w:rsid w:val="008E740F"/>
    <w:rsid w:val="008E7825"/>
    <w:rsid w:val="008E7C70"/>
    <w:rsid w:val="008E7D68"/>
    <w:rsid w:val="008F0454"/>
    <w:rsid w:val="008F05F8"/>
    <w:rsid w:val="008F06B1"/>
    <w:rsid w:val="008F087A"/>
    <w:rsid w:val="008F0A39"/>
    <w:rsid w:val="008F0BA5"/>
    <w:rsid w:val="008F117E"/>
    <w:rsid w:val="008F11B7"/>
    <w:rsid w:val="008F135B"/>
    <w:rsid w:val="008F19C4"/>
    <w:rsid w:val="008F1A0C"/>
    <w:rsid w:val="008F1A3D"/>
    <w:rsid w:val="008F1A76"/>
    <w:rsid w:val="008F1B98"/>
    <w:rsid w:val="008F1C3E"/>
    <w:rsid w:val="008F201B"/>
    <w:rsid w:val="008F212F"/>
    <w:rsid w:val="008F2CAA"/>
    <w:rsid w:val="008F2E6E"/>
    <w:rsid w:val="008F2FD0"/>
    <w:rsid w:val="008F3033"/>
    <w:rsid w:val="008F3693"/>
    <w:rsid w:val="008F38E3"/>
    <w:rsid w:val="008F4171"/>
    <w:rsid w:val="008F4481"/>
    <w:rsid w:val="008F45F9"/>
    <w:rsid w:val="008F4683"/>
    <w:rsid w:val="008F4B21"/>
    <w:rsid w:val="008F522A"/>
    <w:rsid w:val="008F5510"/>
    <w:rsid w:val="008F57FC"/>
    <w:rsid w:val="008F5808"/>
    <w:rsid w:val="008F580C"/>
    <w:rsid w:val="008F5936"/>
    <w:rsid w:val="008F642F"/>
    <w:rsid w:val="008F698D"/>
    <w:rsid w:val="008F6A4D"/>
    <w:rsid w:val="008F6BE9"/>
    <w:rsid w:val="008F6C00"/>
    <w:rsid w:val="008F6CF6"/>
    <w:rsid w:val="008F6E12"/>
    <w:rsid w:val="008F73AF"/>
    <w:rsid w:val="008F7576"/>
    <w:rsid w:val="008F7770"/>
    <w:rsid w:val="00900D04"/>
    <w:rsid w:val="009012A5"/>
    <w:rsid w:val="0090144D"/>
    <w:rsid w:val="00901737"/>
    <w:rsid w:val="00901C36"/>
    <w:rsid w:val="00901C42"/>
    <w:rsid w:val="00901F70"/>
    <w:rsid w:val="00902051"/>
    <w:rsid w:val="00902149"/>
    <w:rsid w:val="009024D8"/>
    <w:rsid w:val="00902B59"/>
    <w:rsid w:val="0090306D"/>
    <w:rsid w:val="009030F2"/>
    <w:rsid w:val="0090326E"/>
    <w:rsid w:val="0090342B"/>
    <w:rsid w:val="00903607"/>
    <w:rsid w:val="00903995"/>
    <w:rsid w:val="009039AD"/>
    <w:rsid w:val="00903E41"/>
    <w:rsid w:val="0090408A"/>
    <w:rsid w:val="00904298"/>
    <w:rsid w:val="00904350"/>
    <w:rsid w:val="009048C5"/>
    <w:rsid w:val="00904B68"/>
    <w:rsid w:val="00904CA1"/>
    <w:rsid w:val="00904D70"/>
    <w:rsid w:val="00905767"/>
    <w:rsid w:val="0090597E"/>
    <w:rsid w:val="00905A18"/>
    <w:rsid w:val="00905A64"/>
    <w:rsid w:val="00905D9D"/>
    <w:rsid w:val="00906106"/>
    <w:rsid w:val="0090646F"/>
    <w:rsid w:val="00906691"/>
    <w:rsid w:val="00906A07"/>
    <w:rsid w:val="00906A11"/>
    <w:rsid w:val="00906B3C"/>
    <w:rsid w:val="00906B42"/>
    <w:rsid w:val="00906C37"/>
    <w:rsid w:val="00906F06"/>
    <w:rsid w:val="00907083"/>
    <w:rsid w:val="0090741A"/>
    <w:rsid w:val="00907492"/>
    <w:rsid w:val="009076C6"/>
    <w:rsid w:val="009077F5"/>
    <w:rsid w:val="00907B55"/>
    <w:rsid w:val="00907E38"/>
    <w:rsid w:val="009100C9"/>
    <w:rsid w:val="00910271"/>
    <w:rsid w:val="00910CF4"/>
    <w:rsid w:val="00911009"/>
    <w:rsid w:val="00911279"/>
    <w:rsid w:val="009114BA"/>
    <w:rsid w:val="00911615"/>
    <w:rsid w:val="0091170A"/>
    <w:rsid w:val="00911795"/>
    <w:rsid w:val="00911A35"/>
    <w:rsid w:val="00911B3D"/>
    <w:rsid w:val="00911C63"/>
    <w:rsid w:val="00912096"/>
    <w:rsid w:val="009123F6"/>
    <w:rsid w:val="009126D2"/>
    <w:rsid w:val="00912922"/>
    <w:rsid w:val="00912C55"/>
    <w:rsid w:val="00912EF2"/>
    <w:rsid w:val="00912F7C"/>
    <w:rsid w:val="0091398A"/>
    <w:rsid w:val="00913AC8"/>
    <w:rsid w:val="00913C87"/>
    <w:rsid w:val="00914112"/>
    <w:rsid w:val="009142E5"/>
    <w:rsid w:val="00914C31"/>
    <w:rsid w:val="00914C45"/>
    <w:rsid w:val="00914D11"/>
    <w:rsid w:val="00915020"/>
    <w:rsid w:val="009151FC"/>
    <w:rsid w:val="0091536D"/>
    <w:rsid w:val="0091576C"/>
    <w:rsid w:val="00915981"/>
    <w:rsid w:val="00915A11"/>
    <w:rsid w:val="00915AE0"/>
    <w:rsid w:val="00916008"/>
    <w:rsid w:val="009160AB"/>
    <w:rsid w:val="0091610E"/>
    <w:rsid w:val="0091670D"/>
    <w:rsid w:val="00916CBA"/>
    <w:rsid w:val="00916E5F"/>
    <w:rsid w:val="009173F3"/>
    <w:rsid w:val="00917AE5"/>
    <w:rsid w:val="00917C33"/>
    <w:rsid w:val="00917F49"/>
    <w:rsid w:val="00920342"/>
    <w:rsid w:val="00920677"/>
    <w:rsid w:val="00920B3C"/>
    <w:rsid w:val="00920D39"/>
    <w:rsid w:val="009212DC"/>
    <w:rsid w:val="0092153C"/>
    <w:rsid w:val="00921575"/>
    <w:rsid w:val="00921BE3"/>
    <w:rsid w:val="00921F61"/>
    <w:rsid w:val="00922035"/>
    <w:rsid w:val="009222E4"/>
    <w:rsid w:val="00922688"/>
    <w:rsid w:val="009227E2"/>
    <w:rsid w:val="00922AB9"/>
    <w:rsid w:val="00922CEF"/>
    <w:rsid w:val="00922E77"/>
    <w:rsid w:val="0092319C"/>
    <w:rsid w:val="00923A53"/>
    <w:rsid w:val="009249BF"/>
    <w:rsid w:val="00925682"/>
    <w:rsid w:val="009256A5"/>
    <w:rsid w:val="00925D06"/>
    <w:rsid w:val="00925E40"/>
    <w:rsid w:val="009260F1"/>
    <w:rsid w:val="00926C23"/>
    <w:rsid w:val="009276E3"/>
    <w:rsid w:val="00927703"/>
    <w:rsid w:val="0092778A"/>
    <w:rsid w:val="009277C2"/>
    <w:rsid w:val="0092783F"/>
    <w:rsid w:val="00927A7B"/>
    <w:rsid w:val="009303DD"/>
    <w:rsid w:val="00930410"/>
    <w:rsid w:val="00930411"/>
    <w:rsid w:val="00930506"/>
    <w:rsid w:val="009305CC"/>
    <w:rsid w:val="009306C2"/>
    <w:rsid w:val="009307A7"/>
    <w:rsid w:val="009307F1"/>
    <w:rsid w:val="0093124E"/>
    <w:rsid w:val="009312A7"/>
    <w:rsid w:val="009313CF"/>
    <w:rsid w:val="00931B00"/>
    <w:rsid w:val="00931E08"/>
    <w:rsid w:val="0093214D"/>
    <w:rsid w:val="009326AA"/>
    <w:rsid w:val="00932DE1"/>
    <w:rsid w:val="009334D9"/>
    <w:rsid w:val="00933516"/>
    <w:rsid w:val="009335E7"/>
    <w:rsid w:val="00933798"/>
    <w:rsid w:val="009338AF"/>
    <w:rsid w:val="00933B10"/>
    <w:rsid w:val="00934045"/>
    <w:rsid w:val="00934543"/>
    <w:rsid w:val="00934778"/>
    <w:rsid w:val="00934802"/>
    <w:rsid w:val="0093493B"/>
    <w:rsid w:val="00934C4B"/>
    <w:rsid w:val="00935109"/>
    <w:rsid w:val="009358AE"/>
    <w:rsid w:val="00935B84"/>
    <w:rsid w:val="0093623A"/>
    <w:rsid w:val="009364EE"/>
    <w:rsid w:val="00936A8B"/>
    <w:rsid w:val="00936E8B"/>
    <w:rsid w:val="0093751F"/>
    <w:rsid w:val="0093765F"/>
    <w:rsid w:val="0093786B"/>
    <w:rsid w:val="009379B4"/>
    <w:rsid w:val="0094043A"/>
    <w:rsid w:val="0094096E"/>
    <w:rsid w:val="0094097D"/>
    <w:rsid w:val="00940CF7"/>
    <w:rsid w:val="009413F5"/>
    <w:rsid w:val="009418E6"/>
    <w:rsid w:val="00941A49"/>
    <w:rsid w:val="00941A5C"/>
    <w:rsid w:val="00941B36"/>
    <w:rsid w:val="00941E6C"/>
    <w:rsid w:val="00941EC7"/>
    <w:rsid w:val="00941F44"/>
    <w:rsid w:val="00942116"/>
    <w:rsid w:val="009422DC"/>
    <w:rsid w:val="009424C3"/>
    <w:rsid w:val="0094257A"/>
    <w:rsid w:val="009428BE"/>
    <w:rsid w:val="00942962"/>
    <w:rsid w:val="00942A46"/>
    <w:rsid w:val="00942AF5"/>
    <w:rsid w:val="00942C22"/>
    <w:rsid w:val="00942EA1"/>
    <w:rsid w:val="0094340A"/>
    <w:rsid w:val="00943BBF"/>
    <w:rsid w:val="00943C87"/>
    <w:rsid w:val="00943D65"/>
    <w:rsid w:val="0094482C"/>
    <w:rsid w:val="00944EB7"/>
    <w:rsid w:val="00945451"/>
    <w:rsid w:val="00945B7C"/>
    <w:rsid w:val="00945E7D"/>
    <w:rsid w:val="00945F70"/>
    <w:rsid w:val="0094604C"/>
    <w:rsid w:val="00946655"/>
    <w:rsid w:val="00946986"/>
    <w:rsid w:val="00946B64"/>
    <w:rsid w:val="00946B88"/>
    <w:rsid w:val="00946E58"/>
    <w:rsid w:val="00947414"/>
    <w:rsid w:val="00947CC5"/>
    <w:rsid w:val="00947DF0"/>
    <w:rsid w:val="00947EC2"/>
    <w:rsid w:val="00947F15"/>
    <w:rsid w:val="00950444"/>
    <w:rsid w:val="009511E3"/>
    <w:rsid w:val="00951250"/>
    <w:rsid w:val="00951417"/>
    <w:rsid w:val="00951534"/>
    <w:rsid w:val="0095191A"/>
    <w:rsid w:val="00951948"/>
    <w:rsid w:val="00951CB4"/>
    <w:rsid w:val="00951DA6"/>
    <w:rsid w:val="00952285"/>
    <w:rsid w:val="00952AB4"/>
    <w:rsid w:val="00952F8A"/>
    <w:rsid w:val="00953419"/>
    <w:rsid w:val="0095357F"/>
    <w:rsid w:val="009538B4"/>
    <w:rsid w:val="00953E9F"/>
    <w:rsid w:val="00954126"/>
    <w:rsid w:val="009542FD"/>
    <w:rsid w:val="009543D2"/>
    <w:rsid w:val="00954430"/>
    <w:rsid w:val="00954590"/>
    <w:rsid w:val="00954973"/>
    <w:rsid w:val="00954986"/>
    <w:rsid w:val="00954C1A"/>
    <w:rsid w:val="00954D0F"/>
    <w:rsid w:val="00955171"/>
    <w:rsid w:val="00955454"/>
    <w:rsid w:val="0095580E"/>
    <w:rsid w:val="009558C5"/>
    <w:rsid w:val="00955A34"/>
    <w:rsid w:val="00955A6A"/>
    <w:rsid w:val="00955AE9"/>
    <w:rsid w:val="00955DF7"/>
    <w:rsid w:val="0095662F"/>
    <w:rsid w:val="00956765"/>
    <w:rsid w:val="0095712B"/>
    <w:rsid w:val="009574D0"/>
    <w:rsid w:val="00957759"/>
    <w:rsid w:val="0095782B"/>
    <w:rsid w:val="0096000A"/>
    <w:rsid w:val="00960096"/>
    <w:rsid w:val="00960134"/>
    <w:rsid w:val="00960194"/>
    <w:rsid w:val="0096087D"/>
    <w:rsid w:val="00961472"/>
    <w:rsid w:val="00961854"/>
    <w:rsid w:val="00961FF9"/>
    <w:rsid w:val="00962397"/>
    <w:rsid w:val="009623DA"/>
    <w:rsid w:val="00962422"/>
    <w:rsid w:val="00962C14"/>
    <w:rsid w:val="00962CEF"/>
    <w:rsid w:val="00962DFF"/>
    <w:rsid w:val="00962F9E"/>
    <w:rsid w:val="00963018"/>
    <w:rsid w:val="00963034"/>
    <w:rsid w:val="00963C9A"/>
    <w:rsid w:val="00963E40"/>
    <w:rsid w:val="00963EA1"/>
    <w:rsid w:val="009647A1"/>
    <w:rsid w:val="0096497B"/>
    <w:rsid w:val="00964DCF"/>
    <w:rsid w:val="00964EBF"/>
    <w:rsid w:val="00964F17"/>
    <w:rsid w:val="00965048"/>
    <w:rsid w:val="00965175"/>
    <w:rsid w:val="009655E9"/>
    <w:rsid w:val="009655FF"/>
    <w:rsid w:val="0096560C"/>
    <w:rsid w:val="0096588D"/>
    <w:rsid w:val="00965AB8"/>
    <w:rsid w:val="00965DB7"/>
    <w:rsid w:val="00965F13"/>
    <w:rsid w:val="0096626B"/>
    <w:rsid w:val="0096632F"/>
    <w:rsid w:val="00966377"/>
    <w:rsid w:val="00966586"/>
    <w:rsid w:val="00966626"/>
    <w:rsid w:val="0096665A"/>
    <w:rsid w:val="00966B18"/>
    <w:rsid w:val="00966B64"/>
    <w:rsid w:val="00966FFF"/>
    <w:rsid w:val="00967404"/>
    <w:rsid w:val="00967913"/>
    <w:rsid w:val="00970698"/>
    <w:rsid w:val="009706E6"/>
    <w:rsid w:val="009707BC"/>
    <w:rsid w:val="00970B2D"/>
    <w:rsid w:val="009715A7"/>
    <w:rsid w:val="00971A4F"/>
    <w:rsid w:val="00971C04"/>
    <w:rsid w:val="00972174"/>
    <w:rsid w:val="00972623"/>
    <w:rsid w:val="009729B3"/>
    <w:rsid w:val="00972DCD"/>
    <w:rsid w:val="00972F73"/>
    <w:rsid w:val="00973098"/>
    <w:rsid w:val="0097371A"/>
    <w:rsid w:val="009737AA"/>
    <w:rsid w:val="00973A27"/>
    <w:rsid w:val="00973B47"/>
    <w:rsid w:val="00973F3B"/>
    <w:rsid w:val="00974565"/>
    <w:rsid w:val="0097486A"/>
    <w:rsid w:val="00974B12"/>
    <w:rsid w:val="009752B7"/>
    <w:rsid w:val="009752CF"/>
    <w:rsid w:val="00975485"/>
    <w:rsid w:val="009754F6"/>
    <w:rsid w:val="00975695"/>
    <w:rsid w:val="00975DF0"/>
    <w:rsid w:val="0097601E"/>
    <w:rsid w:val="00976033"/>
    <w:rsid w:val="009760FF"/>
    <w:rsid w:val="0097653D"/>
    <w:rsid w:val="00976E69"/>
    <w:rsid w:val="00977498"/>
    <w:rsid w:val="00977559"/>
    <w:rsid w:val="00977562"/>
    <w:rsid w:val="009779E8"/>
    <w:rsid w:val="00980577"/>
    <w:rsid w:val="009805F6"/>
    <w:rsid w:val="009806D7"/>
    <w:rsid w:val="0098096B"/>
    <w:rsid w:val="00980E97"/>
    <w:rsid w:val="009810C7"/>
    <w:rsid w:val="009817AA"/>
    <w:rsid w:val="00981964"/>
    <w:rsid w:val="00981A9D"/>
    <w:rsid w:val="00982000"/>
    <w:rsid w:val="009826AF"/>
    <w:rsid w:val="009827F3"/>
    <w:rsid w:val="00982A64"/>
    <w:rsid w:val="00982B2D"/>
    <w:rsid w:val="00982C35"/>
    <w:rsid w:val="00982CBF"/>
    <w:rsid w:val="00982F46"/>
    <w:rsid w:val="00982F50"/>
    <w:rsid w:val="009837AE"/>
    <w:rsid w:val="00983887"/>
    <w:rsid w:val="00983963"/>
    <w:rsid w:val="00983C54"/>
    <w:rsid w:val="00983E58"/>
    <w:rsid w:val="00983F27"/>
    <w:rsid w:val="009843CF"/>
    <w:rsid w:val="0098471E"/>
    <w:rsid w:val="0098492B"/>
    <w:rsid w:val="00984C6C"/>
    <w:rsid w:val="009858B7"/>
    <w:rsid w:val="00985907"/>
    <w:rsid w:val="00985EF9"/>
    <w:rsid w:val="009862BD"/>
    <w:rsid w:val="009862F3"/>
    <w:rsid w:val="00986778"/>
    <w:rsid w:val="009869DB"/>
    <w:rsid w:val="00986CCD"/>
    <w:rsid w:val="00986EC0"/>
    <w:rsid w:val="00987183"/>
    <w:rsid w:val="00987572"/>
    <w:rsid w:val="009876F1"/>
    <w:rsid w:val="00987B0E"/>
    <w:rsid w:val="00987D3F"/>
    <w:rsid w:val="00987D64"/>
    <w:rsid w:val="00987F81"/>
    <w:rsid w:val="0099015F"/>
    <w:rsid w:val="009903AB"/>
    <w:rsid w:val="00990B3C"/>
    <w:rsid w:val="00990D84"/>
    <w:rsid w:val="009912C9"/>
    <w:rsid w:val="009914A5"/>
    <w:rsid w:val="00991827"/>
    <w:rsid w:val="00991896"/>
    <w:rsid w:val="009919AD"/>
    <w:rsid w:val="00991B76"/>
    <w:rsid w:val="00991E06"/>
    <w:rsid w:val="00991E08"/>
    <w:rsid w:val="00992500"/>
    <w:rsid w:val="00992523"/>
    <w:rsid w:val="009927F5"/>
    <w:rsid w:val="009928CD"/>
    <w:rsid w:val="00992D5F"/>
    <w:rsid w:val="00992E35"/>
    <w:rsid w:val="00992F69"/>
    <w:rsid w:val="009932A6"/>
    <w:rsid w:val="0099349A"/>
    <w:rsid w:val="0099358D"/>
    <w:rsid w:val="009936E4"/>
    <w:rsid w:val="009937E0"/>
    <w:rsid w:val="00993909"/>
    <w:rsid w:val="0099392A"/>
    <w:rsid w:val="00993989"/>
    <w:rsid w:val="00993C4F"/>
    <w:rsid w:val="00994025"/>
    <w:rsid w:val="00994049"/>
    <w:rsid w:val="009940BB"/>
    <w:rsid w:val="009944C3"/>
    <w:rsid w:val="009946C4"/>
    <w:rsid w:val="009946F6"/>
    <w:rsid w:val="00994A22"/>
    <w:rsid w:val="00994C6E"/>
    <w:rsid w:val="00995216"/>
    <w:rsid w:val="00995290"/>
    <w:rsid w:val="009956EF"/>
    <w:rsid w:val="009957B7"/>
    <w:rsid w:val="009958A2"/>
    <w:rsid w:val="00995A73"/>
    <w:rsid w:val="00995DBD"/>
    <w:rsid w:val="00995F4B"/>
    <w:rsid w:val="00996303"/>
    <w:rsid w:val="00996496"/>
    <w:rsid w:val="00996E55"/>
    <w:rsid w:val="00997245"/>
    <w:rsid w:val="00997822"/>
    <w:rsid w:val="0099786A"/>
    <w:rsid w:val="00997CE8"/>
    <w:rsid w:val="00997DC7"/>
    <w:rsid w:val="009A000E"/>
    <w:rsid w:val="009A006D"/>
    <w:rsid w:val="009A024D"/>
    <w:rsid w:val="009A0311"/>
    <w:rsid w:val="009A056C"/>
    <w:rsid w:val="009A05AC"/>
    <w:rsid w:val="009A0990"/>
    <w:rsid w:val="009A0D2B"/>
    <w:rsid w:val="009A0D76"/>
    <w:rsid w:val="009A14ED"/>
    <w:rsid w:val="009A16BB"/>
    <w:rsid w:val="009A1744"/>
    <w:rsid w:val="009A1AFA"/>
    <w:rsid w:val="009A2130"/>
    <w:rsid w:val="009A2159"/>
    <w:rsid w:val="009A221C"/>
    <w:rsid w:val="009A247B"/>
    <w:rsid w:val="009A2714"/>
    <w:rsid w:val="009A2745"/>
    <w:rsid w:val="009A28FF"/>
    <w:rsid w:val="009A295A"/>
    <w:rsid w:val="009A2A4B"/>
    <w:rsid w:val="009A2B35"/>
    <w:rsid w:val="009A3205"/>
    <w:rsid w:val="009A320B"/>
    <w:rsid w:val="009A3C12"/>
    <w:rsid w:val="009A3E63"/>
    <w:rsid w:val="009A3EAA"/>
    <w:rsid w:val="009A4068"/>
    <w:rsid w:val="009A40DA"/>
    <w:rsid w:val="009A4952"/>
    <w:rsid w:val="009A4A98"/>
    <w:rsid w:val="009A4E42"/>
    <w:rsid w:val="009A5198"/>
    <w:rsid w:val="009A531E"/>
    <w:rsid w:val="009A53CD"/>
    <w:rsid w:val="009A56CB"/>
    <w:rsid w:val="009A5A67"/>
    <w:rsid w:val="009A5DA7"/>
    <w:rsid w:val="009A6191"/>
    <w:rsid w:val="009A654B"/>
    <w:rsid w:val="009A681F"/>
    <w:rsid w:val="009A6A8B"/>
    <w:rsid w:val="009A7D19"/>
    <w:rsid w:val="009A7E9F"/>
    <w:rsid w:val="009B0292"/>
    <w:rsid w:val="009B0772"/>
    <w:rsid w:val="009B0E99"/>
    <w:rsid w:val="009B0FD0"/>
    <w:rsid w:val="009B108D"/>
    <w:rsid w:val="009B1778"/>
    <w:rsid w:val="009B1789"/>
    <w:rsid w:val="009B1904"/>
    <w:rsid w:val="009B1966"/>
    <w:rsid w:val="009B1C38"/>
    <w:rsid w:val="009B1C4F"/>
    <w:rsid w:val="009B1F69"/>
    <w:rsid w:val="009B204C"/>
    <w:rsid w:val="009B2636"/>
    <w:rsid w:val="009B2742"/>
    <w:rsid w:val="009B291D"/>
    <w:rsid w:val="009B2D43"/>
    <w:rsid w:val="009B2FEE"/>
    <w:rsid w:val="009B3099"/>
    <w:rsid w:val="009B30A3"/>
    <w:rsid w:val="009B32F1"/>
    <w:rsid w:val="009B3E88"/>
    <w:rsid w:val="009B4020"/>
    <w:rsid w:val="009B42B9"/>
    <w:rsid w:val="009B42E0"/>
    <w:rsid w:val="009B42FB"/>
    <w:rsid w:val="009B4638"/>
    <w:rsid w:val="009B4A15"/>
    <w:rsid w:val="009B4B68"/>
    <w:rsid w:val="009B4CAF"/>
    <w:rsid w:val="009B56C9"/>
    <w:rsid w:val="009B57E7"/>
    <w:rsid w:val="009B58F5"/>
    <w:rsid w:val="009B5C1D"/>
    <w:rsid w:val="009B5EB0"/>
    <w:rsid w:val="009B5F43"/>
    <w:rsid w:val="009B66C1"/>
    <w:rsid w:val="009B6729"/>
    <w:rsid w:val="009B69EC"/>
    <w:rsid w:val="009B6B1A"/>
    <w:rsid w:val="009B6BD9"/>
    <w:rsid w:val="009B722F"/>
    <w:rsid w:val="009B755B"/>
    <w:rsid w:val="009B7C4B"/>
    <w:rsid w:val="009B7CFF"/>
    <w:rsid w:val="009B7E56"/>
    <w:rsid w:val="009C003F"/>
    <w:rsid w:val="009C081F"/>
    <w:rsid w:val="009C0DB0"/>
    <w:rsid w:val="009C0ED5"/>
    <w:rsid w:val="009C1049"/>
    <w:rsid w:val="009C190E"/>
    <w:rsid w:val="009C1DB3"/>
    <w:rsid w:val="009C1E29"/>
    <w:rsid w:val="009C1F59"/>
    <w:rsid w:val="009C22EF"/>
    <w:rsid w:val="009C2346"/>
    <w:rsid w:val="009C23C7"/>
    <w:rsid w:val="009C2464"/>
    <w:rsid w:val="009C2882"/>
    <w:rsid w:val="009C28CF"/>
    <w:rsid w:val="009C2BCC"/>
    <w:rsid w:val="009C2C59"/>
    <w:rsid w:val="009C2DAA"/>
    <w:rsid w:val="009C3192"/>
    <w:rsid w:val="009C3935"/>
    <w:rsid w:val="009C3982"/>
    <w:rsid w:val="009C3BEA"/>
    <w:rsid w:val="009C3DF9"/>
    <w:rsid w:val="009C427E"/>
    <w:rsid w:val="009C43E9"/>
    <w:rsid w:val="009C43F7"/>
    <w:rsid w:val="009C44AD"/>
    <w:rsid w:val="009C47C7"/>
    <w:rsid w:val="009C49EA"/>
    <w:rsid w:val="009C4A25"/>
    <w:rsid w:val="009C4C7F"/>
    <w:rsid w:val="009C4F50"/>
    <w:rsid w:val="009C5221"/>
    <w:rsid w:val="009C5676"/>
    <w:rsid w:val="009C56BD"/>
    <w:rsid w:val="009C59AE"/>
    <w:rsid w:val="009C5B76"/>
    <w:rsid w:val="009C5C74"/>
    <w:rsid w:val="009C5E93"/>
    <w:rsid w:val="009C5FCC"/>
    <w:rsid w:val="009C67A4"/>
    <w:rsid w:val="009C69B0"/>
    <w:rsid w:val="009C6A03"/>
    <w:rsid w:val="009C6D3A"/>
    <w:rsid w:val="009C7609"/>
    <w:rsid w:val="009C77C4"/>
    <w:rsid w:val="009C7A6C"/>
    <w:rsid w:val="009C7B3A"/>
    <w:rsid w:val="009C7B8B"/>
    <w:rsid w:val="009C7C62"/>
    <w:rsid w:val="009D01EB"/>
    <w:rsid w:val="009D037E"/>
    <w:rsid w:val="009D05FA"/>
    <w:rsid w:val="009D0C89"/>
    <w:rsid w:val="009D1D12"/>
    <w:rsid w:val="009D234F"/>
    <w:rsid w:val="009D2356"/>
    <w:rsid w:val="009D247E"/>
    <w:rsid w:val="009D2942"/>
    <w:rsid w:val="009D30C3"/>
    <w:rsid w:val="009D311C"/>
    <w:rsid w:val="009D3C81"/>
    <w:rsid w:val="009D3D62"/>
    <w:rsid w:val="009D41F7"/>
    <w:rsid w:val="009D463A"/>
    <w:rsid w:val="009D490E"/>
    <w:rsid w:val="009D4C67"/>
    <w:rsid w:val="009D4EA4"/>
    <w:rsid w:val="009D5017"/>
    <w:rsid w:val="009D553C"/>
    <w:rsid w:val="009D5832"/>
    <w:rsid w:val="009D5AA5"/>
    <w:rsid w:val="009D5D10"/>
    <w:rsid w:val="009D5EA8"/>
    <w:rsid w:val="009D5F98"/>
    <w:rsid w:val="009D6133"/>
    <w:rsid w:val="009D65C5"/>
    <w:rsid w:val="009D67C5"/>
    <w:rsid w:val="009D6805"/>
    <w:rsid w:val="009D685F"/>
    <w:rsid w:val="009D68D2"/>
    <w:rsid w:val="009D6AD5"/>
    <w:rsid w:val="009D6F6F"/>
    <w:rsid w:val="009D70A0"/>
    <w:rsid w:val="009D72EF"/>
    <w:rsid w:val="009D7583"/>
    <w:rsid w:val="009D76E3"/>
    <w:rsid w:val="009D7CCD"/>
    <w:rsid w:val="009E0178"/>
    <w:rsid w:val="009E0334"/>
    <w:rsid w:val="009E0B42"/>
    <w:rsid w:val="009E0BE4"/>
    <w:rsid w:val="009E0ED5"/>
    <w:rsid w:val="009E119A"/>
    <w:rsid w:val="009E13EA"/>
    <w:rsid w:val="009E15A7"/>
    <w:rsid w:val="009E1E93"/>
    <w:rsid w:val="009E275A"/>
    <w:rsid w:val="009E2989"/>
    <w:rsid w:val="009E2C82"/>
    <w:rsid w:val="009E39DE"/>
    <w:rsid w:val="009E3BCE"/>
    <w:rsid w:val="009E3C5C"/>
    <w:rsid w:val="009E3F19"/>
    <w:rsid w:val="009E42C7"/>
    <w:rsid w:val="009E43FF"/>
    <w:rsid w:val="009E466B"/>
    <w:rsid w:val="009E4E2B"/>
    <w:rsid w:val="009E5143"/>
    <w:rsid w:val="009E5231"/>
    <w:rsid w:val="009E5388"/>
    <w:rsid w:val="009E5C53"/>
    <w:rsid w:val="009E618C"/>
    <w:rsid w:val="009E6B0C"/>
    <w:rsid w:val="009E6E6A"/>
    <w:rsid w:val="009E6F31"/>
    <w:rsid w:val="009E6FA9"/>
    <w:rsid w:val="009E718D"/>
    <w:rsid w:val="009E75B6"/>
    <w:rsid w:val="009E767C"/>
    <w:rsid w:val="009E7704"/>
    <w:rsid w:val="009E792D"/>
    <w:rsid w:val="009E7F07"/>
    <w:rsid w:val="009F073E"/>
    <w:rsid w:val="009F0828"/>
    <w:rsid w:val="009F088D"/>
    <w:rsid w:val="009F0B49"/>
    <w:rsid w:val="009F0BE2"/>
    <w:rsid w:val="009F0E26"/>
    <w:rsid w:val="009F104A"/>
    <w:rsid w:val="009F121F"/>
    <w:rsid w:val="009F131E"/>
    <w:rsid w:val="009F17A0"/>
    <w:rsid w:val="009F186B"/>
    <w:rsid w:val="009F18BB"/>
    <w:rsid w:val="009F1B80"/>
    <w:rsid w:val="009F1DB0"/>
    <w:rsid w:val="009F20B9"/>
    <w:rsid w:val="009F240B"/>
    <w:rsid w:val="009F252A"/>
    <w:rsid w:val="009F26BA"/>
    <w:rsid w:val="009F26C8"/>
    <w:rsid w:val="009F2890"/>
    <w:rsid w:val="009F2E1D"/>
    <w:rsid w:val="009F343B"/>
    <w:rsid w:val="009F3889"/>
    <w:rsid w:val="009F3B61"/>
    <w:rsid w:val="009F3D9F"/>
    <w:rsid w:val="009F3EEB"/>
    <w:rsid w:val="009F40A3"/>
    <w:rsid w:val="009F4345"/>
    <w:rsid w:val="009F4636"/>
    <w:rsid w:val="009F464B"/>
    <w:rsid w:val="009F4BA6"/>
    <w:rsid w:val="009F4D82"/>
    <w:rsid w:val="009F4E89"/>
    <w:rsid w:val="009F5012"/>
    <w:rsid w:val="009F519C"/>
    <w:rsid w:val="009F5440"/>
    <w:rsid w:val="009F547F"/>
    <w:rsid w:val="009F566B"/>
    <w:rsid w:val="009F5956"/>
    <w:rsid w:val="009F598B"/>
    <w:rsid w:val="009F5B8F"/>
    <w:rsid w:val="009F5C04"/>
    <w:rsid w:val="009F5C5A"/>
    <w:rsid w:val="009F5D2D"/>
    <w:rsid w:val="009F5FAD"/>
    <w:rsid w:val="009F5FC8"/>
    <w:rsid w:val="009F6012"/>
    <w:rsid w:val="009F62FF"/>
    <w:rsid w:val="009F6305"/>
    <w:rsid w:val="009F708D"/>
    <w:rsid w:val="009F7148"/>
    <w:rsid w:val="009F720D"/>
    <w:rsid w:val="009F7694"/>
    <w:rsid w:val="009F7739"/>
    <w:rsid w:val="009F7BA2"/>
    <w:rsid w:val="00A00269"/>
    <w:rsid w:val="00A002E2"/>
    <w:rsid w:val="00A00EDD"/>
    <w:rsid w:val="00A00EE2"/>
    <w:rsid w:val="00A01556"/>
    <w:rsid w:val="00A01729"/>
    <w:rsid w:val="00A01907"/>
    <w:rsid w:val="00A019EB"/>
    <w:rsid w:val="00A02051"/>
    <w:rsid w:val="00A02E70"/>
    <w:rsid w:val="00A0317D"/>
    <w:rsid w:val="00A03204"/>
    <w:rsid w:val="00A03536"/>
    <w:rsid w:val="00A03577"/>
    <w:rsid w:val="00A035D9"/>
    <w:rsid w:val="00A036DF"/>
    <w:rsid w:val="00A0372C"/>
    <w:rsid w:val="00A03AFF"/>
    <w:rsid w:val="00A04083"/>
    <w:rsid w:val="00A04173"/>
    <w:rsid w:val="00A04878"/>
    <w:rsid w:val="00A04BF1"/>
    <w:rsid w:val="00A05050"/>
    <w:rsid w:val="00A0561D"/>
    <w:rsid w:val="00A056B1"/>
    <w:rsid w:val="00A05970"/>
    <w:rsid w:val="00A05B33"/>
    <w:rsid w:val="00A05B7E"/>
    <w:rsid w:val="00A05DD9"/>
    <w:rsid w:val="00A05E39"/>
    <w:rsid w:val="00A05E86"/>
    <w:rsid w:val="00A06694"/>
    <w:rsid w:val="00A067C6"/>
    <w:rsid w:val="00A0684D"/>
    <w:rsid w:val="00A0738D"/>
    <w:rsid w:val="00A07697"/>
    <w:rsid w:val="00A07956"/>
    <w:rsid w:val="00A07A6E"/>
    <w:rsid w:val="00A07C17"/>
    <w:rsid w:val="00A07F4B"/>
    <w:rsid w:val="00A10909"/>
    <w:rsid w:val="00A10C99"/>
    <w:rsid w:val="00A10D4C"/>
    <w:rsid w:val="00A10DCB"/>
    <w:rsid w:val="00A10EA7"/>
    <w:rsid w:val="00A1127E"/>
    <w:rsid w:val="00A113D7"/>
    <w:rsid w:val="00A115D0"/>
    <w:rsid w:val="00A116BC"/>
    <w:rsid w:val="00A11BC7"/>
    <w:rsid w:val="00A1221E"/>
    <w:rsid w:val="00A12479"/>
    <w:rsid w:val="00A12524"/>
    <w:rsid w:val="00A125E7"/>
    <w:rsid w:val="00A126E7"/>
    <w:rsid w:val="00A12F34"/>
    <w:rsid w:val="00A139C7"/>
    <w:rsid w:val="00A1414B"/>
    <w:rsid w:val="00A1446F"/>
    <w:rsid w:val="00A1447C"/>
    <w:rsid w:val="00A149A8"/>
    <w:rsid w:val="00A14B6B"/>
    <w:rsid w:val="00A14C0F"/>
    <w:rsid w:val="00A152D9"/>
    <w:rsid w:val="00A155BE"/>
    <w:rsid w:val="00A155F9"/>
    <w:rsid w:val="00A1564D"/>
    <w:rsid w:val="00A15768"/>
    <w:rsid w:val="00A157AF"/>
    <w:rsid w:val="00A15B0D"/>
    <w:rsid w:val="00A167E7"/>
    <w:rsid w:val="00A16E86"/>
    <w:rsid w:val="00A16F0A"/>
    <w:rsid w:val="00A16FCF"/>
    <w:rsid w:val="00A1771C"/>
    <w:rsid w:val="00A17864"/>
    <w:rsid w:val="00A17DAE"/>
    <w:rsid w:val="00A200D7"/>
    <w:rsid w:val="00A2017C"/>
    <w:rsid w:val="00A202B2"/>
    <w:rsid w:val="00A207F8"/>
    <w:rsid w:val="00A208E5"/>
    <w:rsid w:val="00A20911"/>
    <w:rsid w:val="00A20B43"/>
    <w:rsid w:val="00A20C11"/>
    <w:rsid w:val="00A21130"/>
    <w:rsid w:val="00A212A1"/>
    <w:rsid w:val="00A21AEB"/>
    <w:rsid w:val="00A2223D"/>
    <w:rsid w:val="00A22499"/>
    <w:rsid w:val="00A226AE"/>
    <w:rsid w:val="00A22F3D"/>
    <w:rsid w:val="00A22F6C"/>
    <w:rsid w:val="00A22FC4"/>
    <w:rsid w:val="00A2316D"/>
    <w:rsid w:val="00A2324C"/>
    <w:rsid w:val="00A23639"/>
    <w:rsid w:val="00A23984"/>
    <w:rsid w:val="00A23997"/>
    <w:rsid w:val="00A23B8D"/>
    <w:rsid w:val="00A23DBA"/>
    <w:rsid w:val="00A23F1A"/>
    <w:rsid w:val="00A2406D"/>
    <w:rsid w:val="00A241D0"/>
    <w:rsid w:val="00A24450"/>
    <w:rsid w:val="00A247F1"/>
    <w:rsid w:val="00A248AA"/>
    <w:rsid w:val="00A248E0"/>
    <w:rsid w:val="00A24F84"/>
    <w:rsid w:val="00A25499"/>
    <w:rsid w:val="00A25E91"/>
    <w:rsid w:val="00A25F4E"/>
    <w:rsid w:val="00A25F5D"/>
    <w:rsid w:val="00A25FD2"/>
    <w:rsid w:val="00A27393"/>
    <w:rsid w:val="00A27679"/>
    <w:rsid w:val="00A2779B"/>
    <w:rsid w:val="00A27929"/>
    <w:rsid w:val="00A27967"/>
    <w:rsid w:val="00A27B32"/>
    <w:rsid w:val="00A27C26"/>
    <w:rsid w:val="00A27CD1"/>
    <w:rsid w:val="00A27D1C"/>
    <w:rsid w:val="00A301B7"/>
    <w:rsid w:val="00A30238"/>
    <w:rsid w:val="00A3050A"/>
    <w:rsid w:val="00A309C9"/>
    <w:rsid w:val="00A30A69"/>
    <w:rsid w:val="00A30AE4"/>
    <w:rsid w:val="00A30D2D"/>
    <w:rsid w:val="00A313AE"/>
    <w:rsid w:val="00A31A4F"/>
    <w:rsid w:val="00A31B92"/>
    <w:rsid w:val="00A32496"/>
    <w:rsid w:val="00A3256A"/>
    <w:rsid w:val="00A326D9"/>
    <w:rsid w:val="00A326FF"/>
    <w:rsid w:val="00A32765"/>
    <w:rsid w:val="00A32775"/>
    <w:rsid w:val="00A32985"/>
    <w:rsid w:val="00A32A9D"/>
    <w:rsid w:val="00A32D36"/>
    <w:rsid w:val="00A32E2A"/>
    <w:rsid w:val="00A337B8"/>
    <w:rsid w:val="00A33859"/>
    <w:rsid w:val="00A33C4E"/>
    <w:rsid w:val="00A33E58"/>
    <w:rsid w:val="00A33F1A"/>
    <w:rsid w:val="00A3427A"/>
    <w:rsid w:val="00A34331"/>
    <w:rsid w:val="00A343FB"/>
    <w:rsid w:val="00A34560"/>
    <w:rsid w:val="00A34695"/>
    <w:rsid w:val="00A3499B"/>
    <w:rsid w:val="00A349D0"/>
    <w:rsid w:val="00A34ACE"/>
    <w:rsid w:val="00A34FF0"/>
    <w:rsid w:val="00A35046"/>
    <w:rsid w:val="00A35152"/>
    <w:rsid w:val="00A351D7"/>
    <w:rsid w:val="00A352BA"/>
    <w:rsid w:val="00A35701"/>
    <w:rsid w:val="00A35711"/>
    <w:rsid w:val="00A361A9"/>
    <w:rsid w:val="00A36300"/>
    <w:rsid w:val="00A3664A"/>
    <w:rsid w:val="00A367AF"/>
    <w:rsid w:val="00A36804"/>
    <w:rsid w:val="00A36D13"/>
    <w:rsid w:val="00A36D64"/>
    <w:rsid w:val="00A36E24"/>
    <w:rsid w:val="00A377B9"/>
    <w:rsid w:val="00A37852"/>
    <w:rsid w:val="00A37969"/>
    <w:rsid w:val="00A37A8D"/>
    <w:rsid w:val="00A37AF5"/>
    <w:rsid w:val="00A37E82"/>
    <w:rsid w:val="00A37FA0"/>
    <w:rsid w:val="00A400B5"/>
    <w:rsid w:val="00A404AF"/>
    <w:rsid w:val="00A4077F"/>
    <w:rsid w:val="00A40A10"/>
    <w:rsid w:val="00A40AA7"/>
    <w:rsid w:val="00A40B35"/>
    <w:rsid w:val="00A40F32"/>
    <w:rsid w:val="00A41122"/>
    <w:rsid w:val="00A411E9"/>
    <w:rsid w:val="00A41748"/>
    <w:rsid w:val="00A41C2E"/>
    <w:rsid w:val="00A41E4E"/>
    <w:rsid w:val="00A41F35"/>
    <w:rsid w:val="00A41F40"/>
    <w:rsid w:val="00A42534"/>
    <w:rsid w:val="00A427FE"/>
    <w:rsid w:val="00A42815"/>
    <w:rsid w:val="00A42AE8"/>
    <w:rsid w:val="00A4310B"/>
    <w:rsid w:val="00A431CC"/>
    <w:rsid w:val="00A43568"/>
    <w:rsid w:val="00A4371D"/>
    <w:rsid w:val="00A439CF"/>
    <w:rsid w:val="00A44165"/>
    <w:rsid w:val="00A44274"/>
    <w:rsid w:val="00A442CD"/>
    <w:rsid w:val="00A446E7"/>
    <w:rsid w:val="00A448E1"/>
    <w:rsid w:val="00A44B0C"/>
    <w:rsid w:val="00A44B0E"/>
    <w:rsid w:val="00A44F73"/>
    <w:rsid w:val="00A44F9C"/>
    <w:rsid w:val="00A45065"/>
    <w:rsid w:val="00A4534D"/>
    <w:rsid w:val="00A45550"/>
    <w:rsid w:val="00A45BA2"/>
    <w:rsid w:val="00A45E6B"/>
    <w:rsid w:val="00A46200"/>
    <w:rsid w:val="00A462AF"/>
    <w:rsid w:val="00A463B2"/>
    <w:rsid w:val="00A464C9"/>
    <w:rsid w:val="00A4653C"/>
    <w:rsid w:val="00A46792"/>
    <w:rsid w:val="00A468A6"/>
    <w:rsid w:val="00A470EB"/>
    <w:rsid w:val="00A47487"/>
    <w:rsid w:val="00A47531"/>
    <w:rsid w:val="00A47C11"/>
    <w:rsid w:val="00A5023C"/>
    <w:rsid w:val="00A50879"/>
    <w:rsid w:val="00A50889"/>
    <w:rsid w:val="00A50AAB"/>
    <w:rsid w:val="00A50AFA"/>
    <w:rsid w:val="00A50B68"/>
    <w:rsid w:val="00A50F81"/>
    <w:rsid w:val="00A51139"/>
    <w:rsid w:val="00A51DE8"/>
    <w:rsid w:val="00A51E62"/>
    <w:rsid w:val="00A51EB2"/>
    <w:rsid w:val="00A51FE9"/>
    <w:rsid w:val="00A52993"/>
    <w:rsid w:val="00A52CDC"/>
    <w:rsid w:val="00A5331A"/>
    <w:rsid w:val="00A5339C"/>
    <w:rsid w:val="00A5379F"/>
    <w:rsid w:val="00A538F5"/>
    <w:rsid w:val="00A53A16"/>
    <w:rsid w:val="00A53A67"/>
    <w:rsid w:val="00A54065"/>
    <w:rsid w:val="00A542A4"/>
    <w:rsid w:val="00A544F1"/>
    <w:rsid w:val="00A544F7"/>
    <w:rsid w:val="00A54AB4"/>
    <w:rsid w:val="00A54B5F"/>
    <w:rsid w:val="00A54CA7"/>
    <w:rsid w:val="00A54D73"/>
    <w:rsid w:val="00A55028"/>
    <w:rsid w:val="00A55201"/>
    <w:rsid w:val="00A5572E"/>
    <w:rsid w:val="00A5580E"/>
    <w:rsid w:val="00A558A5"/>
    <w:rsid w:val="00A55BA9"/>
    <w:rsid w:val="00A55BFB"/>
    <w:rsid w:val="00A562C7"/>
    <w:rsid w:val="00A5640C"/>
    <w:rsid w:val="00A568AA"/>
    <w:rsid w:val="00A56BAA"/>
    <w:rsid w:val="00A56D6B"/>
    <w:rsid w:val="00A56DE9"/>
    <w:rsid w:val="00A56EA1"/>
    <w:rsid w:val="00A572E0"/>
    <w:rsid w:val="00A57921"/>
    <w:rsid w:val="00A57973"/>
    <w:rsid w:val="00A57A32"/>
    <w:rsid w:val="00A57DD9"/>
    <w:rsid w:val="00A57E44"/>
    <w:rsid w:val="00A57F47"/>
    <w:rsid w:val="00A60024"/>
    <w:rsid w:val="00A6056B"/>
    <w:rsid w:val="00A60A85"/>
    <w:rsid w:val="00A60F2C"/>
    <w:rsid w:val="00A61199"/>
    <w:rsid w:val="00A611A4"/>
    <w:rsid w:val="00A61334"/>
    <w:rsid w:val="00A61552"/>
    <w:rsid w:val="00A61A2E"/>
    <w:rsid w:val="00A62252"/>
    <w:rsid w:val="00A6257B"/>
    <w:rsid w:val="00A630B5"/>
    <w:rsid w:val="00A63196"/>
    <w:rsid w:val="00A635B7"/>
    <w:rsid w:val="00A6372D"/>
    <w:rsid w:val="00A63842"/>
    <w:rsid w:val="00A63F8A"/>
    <w:rsid w:val="00A640D7"/>
    <w:rsid w:val="00A64497"/>
    <w:rsid w:val="00A64C47"/>
    <w:rsid w:val="00A64F06"/>
    <w:rsid w:val="00A65707"/>
    <w:rsid w:val="00A6570D"/>
    <w:rsid w:val="00A65868"/>
    <w:rsid w:val="00A65CDE"/>
    <w:rsid w:val="00A65E9C"/>
    <w:rsid w:val="00A66653"/>
    <w:rsid w:val="00A666A9"/>
    <w:rsid w:val="00A6674D"/>
    <w:rsid w:val="00A6689D"/>
    <w:rsid w:val="00A66AE0"/>
    <w:rsid w:val="00A66C27"/>
    <w:rsid w:val="00A66C57"/>
    <w:rsid w:val="00A66EE0"/>
    <w:rsid w:val="00A67D2F"/>
    <w:rsid w:val="00A67D90"/>
    <w:rsid w:val="00A7035A"/>
    <w:rsid w:val="00A704F6"/>
    <w:rsid w:val="00A70805"/>
    <w:rsid w:val="00A70DC0"/>
    <w:rsid w:val="00A7105B"/>
    <w:rsid w:val="00A7149A"/>
    <w:rsid w:val="00A71628"/>
    <w:rsid w:val="00A71ABF"/>
    <w:rsid w:val="00A71D46"/>
    <w:rsid w:val="00A71DB8"/>
    <w:rsid w:val="00A71EEB"/>
    <w:rsid w:val="00A71FCD"/>
    <w:rsid w:val="00A7213E"/>
    <w:rsid w:val="00A723DC"/>
    <w:rsid w:val="00A72425"/>
    <w:rsid w:val="00A72771"/>
    <w:rsid w:val="00A728DA"/>
    <w:rsid w:val="00A729CA"/>
    <w:rsid w:val="00A72CD3"/>
    <w:rsid w:val="00A72EE4"/>
    <w:rsid w:val="00A7300A"/>
    <w:rsid w:val="00A732C7"/>
    <w:rsid w:val="00A7354D"/>
    <w:rsid w:val="00A738C2"/>
    <w:rsid w:val="00A73DA5"/>
    <w:rsid w:val="00A74DEB"/>
    <w:rsid w:val="00A74EAC"/>
    <w:rsid w:val="00A75094"/>
    <w:rsid w:val="00A7514C"/>
    <w:rsid w:val="00A754A5"/>
    <w:rsid w:val="00A7565F"/>
    <w:rsid w:val="00A757A3"/>
    <w:rsid w:val="00A75DD4"/>
    <w:rsid w:val="00A75F8C"/>
    <w:rsid w:val="00A7600A"/>
    <w:rsid w:val="00A766C8"/>
    <w:rsid w:val="00A767ED"/>
    <w:rsid w:val="00A768F5"/>
    <w:rsid w:val="00A773BB"/>
    <w:rsid w:val="00A77591"/>
    <w:rsid w:val="00A7782D"/>
    <w:rsid w:val="00A77A49"/>
    <w:rsid w:val="00A77B50"/>
    <w:rsid w:val="00A77DF0"/>
    <w:rsid w:val="00A8009A"/>
    <w:rsid w:val="00A8082E"/>
    <w:rsid w:val="00A80B31"/>
    <w:rsid w:val="00A80B3D"/>
    <w:rsid w:val="00A80F9A"/>
    <w:rsid w:val="00A80FE1"/>
    <w:rsid w:val="00A80FE6"/>
    <w:rsid w:val="00A8124D"/>
    <w:rsid w:val="00A8139B"/>
    <w:rsid w:val="00A823A1"/>
    <w:rsid w:val="00A824B8"/>
    <w:rsid w:val="00A82592"/>
    <w:rsid w:val="00A82643"/>
    <w:rsid w:val="00A82746"/>
    <w:rsid w:val="00A8293A"/>
    <w:rsid w:val="00A82B3C"/>
    <w:rsid w:val="00A835C5"/>
    <w:rsid w:val="00A83776"/>
    <w:rsid w:val="00A83866"/>
    <w:rsid w:val="00A83CA1"/>
    <w:rsid w:val="00A83DD5"/>
    <w:rsid w:val="00A83E62"/>
    <w:rsid w:val="00A83E88"/>
    <w:rsid w:val="00A83EAD"/>
    <w:rsid w:val="00A840A5"/>
    <w:rsid w:val="00A842B8"/>
    <w:rsid w:val="00A8435F"/>
    <w:rsid w:val="00A847E2"/>
    <w:rsid w:val="00A84935"/>
    <w:rsid w:val="00A84A01"/>
    <w:rsid w:val="00A84E51"/>
    <w:rsid w:val="00A84FF5"/>
    <w:rsid w:val="00A8523D"/>
    <w:rsid w:val="00A85541"/>
    <w:rsid w:val="00A85C9B"/>
    <w:rsid w:val="00A85E6B"/>
    <w:rsid w:val="00A85FB5"/>
    <w:rsid w:val="00A86279"/>
    <w:rsid w:val="00A866D6"/>
    <w:rsid w:val="00A869BF"/>
    <w:rsid w:val="00A871DB"/>
    <w:rsid w:val="00A87318"/>
    <w:rsid w:val="00A87803"/>
    <w:rsid w:val="00A87BB0"/>
    <w:rsid w:val="00A87FB4"/>
    <w:rsid w:val="00A9044F"/>
    <w:rsid w:val="00A907A0"/>
    <w:rsid w:val="00A90C44"/>
    <w:rsid w:val="00A9117F"/>
    <w:rsid w:val="00A913DE"/>
    <w:rsid w:val="00A91522"/>
    <w:rsid w:val="00A916EE"/>
    <w:rsid w:val="00A91B64"/>
    <w:rsid w:val="00A92141"/>
    <w:rsid w:val="00A923C9"/>
    <w:rsid w:val="00A9244C"/>
    <w:rsid w:val="00A929BC"/>
    <w:rsid w:val="00A93211"/>
    <w:rsid w:val="00A9329F"/>
    <w:rsid w:val="00A93A8A"/>
    <w:rsid w:val="00A93A92"/>
    <w:rsid w:val="00A93B0F"/>
    <w:rsid w:val="00A93D20"/>
    <w:rsid w:val="00A93F26"/>
    <w:rsid w:val="00A942F8"/>
    <w:rsid w:val="00A9454C"/>
    <w:rsid w:val="00A945A4"/>
    <w:rsid w:val="00A94A8E"/>
    <w:rsid w:val="00A94C8F"/>
    <w:rsid w:val="00A94DDE"/>
    <w:rsid w:val="00A95303"/>
    <w:rsid w:val="00A953A7"/>
    <w:rsid w:val="00A9540C"/>
    <w:rsid w:val="00A95677"/>
    <w:rsid w:val="00A95825"/>
    <w:rsid w:val="00A96442"/>
    <w:rsid w:val="00A96493"/>
    <w:rsid w:val="00A965EF"/>
    <w:rsid w:val="00A96694"/>
    <w:rsid w:val="00A966FB"/>
    <w:rsid w:val="00A9684B"/>
    <w:rsid w:val="00A96863"/>
    <w:rsid w:val="00A96A99"/>
    <w:rsid w:val="00A97B16"/>
    <w:rsid w:val="00A97ED1"/>
    <w:rsid w:val="00A97F3D"/>
    <w:rsid w:val="00AA04E2"/>
    <w:rsid w:val="00AA0559"/>
    <w:rsid w:val="00AA06C3"/>
    <w:rsid w:val="00AA06EC"/>
    <w:rsid w:val="00AA0DFC"/>
    <w:rsid w:val="00AA1055"/>
    <w:rsid w:val="00AA1EFB"/>
    <w:rsid w:val="00AA22C7"/>
    <w:rsid w:val="00AA25A8"/>
    <w:rsid w:val="00AA2679"/>
    <w:rsid w:val="00AA2705"/>
    <w:rsid w:val="00AA29EB"/>
    <w:rsid w:val="00AA2E3B"/>
    <w:rsid w:val="00AA3083"/>
    <w:rsid w:val="00AA388E"/>
    <w:rsid w:val="00AA38A8"/>
    <w:rsid w:val="00AA3907"/>
    <w:rsid w:val="00AA3D75"/>
    <w:rsid w:val="00AA3E58"/>
    <w:rsid w:val="00AA4238"/>
    <w:rsid w:val="00AA43DB"/>
    <w:rsid w:val="00AA4851"/>
    <w:rsid w:val="00AA4BCD"/>
    <w:rsid w:val="00AA4C59"/>
    <w:rsid w:val="00AA4F9A"/>
    <w:rsid w:val="00AA521F"/>
    <w:rsid w:val="00AA52F3"/>
    <w:rsid w:val="00AA577F"/>
    <w:rsid w:val="00AA5B1A"/>
    <w:rsid w:val="00AA5B92"/>
    <w:rsid w:val="00AA5E04"/>
    <w:rsid w:val="00AA5E54"/>
    <w:rsid w:val="00AA5F98"/>
    <w:rsid w:val="00AA5FDF"/>
    <w:rsid w:val="00AA6011"/>
    <w:rsid w:val="00AA63BF"/>
    <w:rsid w:val="00AA6555"/>
    <w:rsid w:val="00AA69E2"/>
    <w:rsid w:val="00AA6AC3"/>
    <w:rsid w:val="00AA6D5D"/>
    <w:rsid w:val="00AA7024"/>
    <w:rsid w:val="00AA7380"/>
    <w:rsid w:val="00AA73AE"/>
    <w:rsid w:val="00AA73E2"/>
    <w:rsid w:val="00AA75C0"/>
    <w:rsid w:val="00AA780B"/>
    <w:rsid w:val="00AB044B"/>
    <w:rsid w:val="00AB052D"/>
    <w:rsid w:val="00AB06C9"/>
    <w:rsid w:val="00AB0BD9"/>
    <w:rsid w:val="00AB0D10"/>
    <w:rsid w:val="00AB1530"/>
    <w:rsid w:val="00AB161E"/>
    <w:rsid w:val="00AB1689"/>
    <w:rsid w:val="00AB1C5F"/>
    <w:rsid w:val="00AB1CDD"/>
    <w:rsid w:val="00AB1D75"/>
    <w:rsid w:val="00AB1E3E"/>
    <w:rsid w:val="00AB1EDF"/>
    <w:rsid w:val="00AB20ED"/>
    <w:rsid w:val="00AB224C"/>
    <w:rsid w:val="00AB2382"/>
    <w:rsid w:val="00AB2403"/>
    <w:rsid w:val="00AB2464"/>
    <w:rsid w:val="00AB24E4"/>
    <w:rsid w:val="00AB2A85"/>
    <w:rsid w:val="00AB2AEB"/>
    <w:rsid w:val="00AB2E6D"/>
    <w:rsid w:val="00AB2E95"/>
    <w:rsid w:val="00AB2FF9"/>
    <w:rsid w:val="00AB31EA"/>
    <w:rsid w:val="00AB3415"/>
    <w:rsid w:val="00AB3841"/>
    <w:rsid w:val="00AB3E8A"/>
    <w:rsid w:val="00AB3F50"/>
    <w:rsid w:val="00AB4022"/>
    <w:rsid w:val="00AB40E5"/>
    <w:rsid w:val="00AB4160"/>
    <w:rsid w:val="00AB42A7"/>
    <w:rsid w:val="00AB456B"/>
    <w:rsid w:val="00AB48AA"/>
    <w:rsid w:val="00AB4A26"/>
    <w:rsid w:val="00AB4B36"/>
    <w:rsid w:val="00AB4DA9"/>
    <w:rsid w:val="00AB4FFC"/>
    <w:rsid w:val="00AB58D1"/>
    <w:rsid w:val="00AB5C03"/>
    <w:rsid w:val="00AB60BA"/>
    <w:rsid w:val="00AB624C"/>
    <w:rsid w:val="00AB634E"/>
    <w:rsid w:val="00AB6A61"/>
    <w:rsid w:val="00AB6BDA"/>
    <w:rsid w:val="00AB6D2A"/>
    <w:rsid w:val="00AB7435"/>
    <w:rsid w:val="00AB755B"/>
    <w:rsid w:val="00AB7E4C"/>
    <w:rsid w:val="00AC00C3"/>
    <w:rsid w:val="00AC0120"/>
    <w:rsid w:val="00AC04BA"/>
    <w:rsid w:val="00AC068F"/>
    <w:rsid w:val="00AC0A00"/>
    <w:rsid w:val="00AC0B8A"/>
    <w:rsid w:val="00AC0D1D"/>
    <w:rsid w:val="00AC0FE8"/>
    <w:rsid w:val="00AC1151"/>
    <w:rsid w:val="00AC17F2"/>
    <w:rsid w:val="00AC2164"/>
    <w:rsid w:val="00AC27A8"/>
    <w:rsid w:val="00AC2825"/>
    <w:rsid w:val="00AC28DF"/>
    <w:rsid w:val="00AC2A46"/>
    <w:rsid w:val="00AC2B57"/>
    <w:rsid w:val="00AC2D41"/>
    <w:rsid w:val="00AC2DD0"/>
    <w:rsid w:val="00AC2E08"/>
    <w:rsid w:val="00AC2EC8"/>
    <w:rsid w:val="00AC32AE"/>
    <w:rsid w:val="00AC337A"/>
    <w:rsid w:val="00AC375E"/>
    <w:rsid w:val="00AC3A36"/>
    <w:rsid w:val="00AC3A8C"/>
    <w:rsid w:val="00AC3ADE"/>
    <w:rsid w:val="00AC4BCC"/>
    <w:rsid w:val="00AC4E2F"/>
    <w:rsid w:val="00AC4ED0"/>
    <w:rsid w:val="00AC51CA"/>
    <w:rsid w:val="00AC5235"/>
    <w:rsid w:val="00AC5290"/>
    <w:rsid w:val="00AC54C2"/>
    <w:rsid w:val="00AC5B6C"/>
    <w:rsid w:val="00AC5FD9"/>
    <w:rsid w:val="00AC6128"/>
    <w:rsid w:val="00AC677D"/>
    <w:rsid w:val="00AC68D1"/>
    <w:rsid w:val="00AC7F7B"/>
    <w:rsid w:val="00AC7FD9"/>
    <w:rsid w:val="00AD01D1"/>
    <w:rsid w:val="00AD0232"/>
    <w:rsid w:val="00AD02BB"/>
    <w:rsid w:val="00AD0505"/>
    <w:rsid w:val="00AD0508"/>
    <w:rsid w:val="00AD0766"/>
    <w:rsid w:val="00AD07D8"/>
    <w:rsid w:val="00AD0807"/>
    <w:rsid w:val="00AD0885"/>
    <w:rsid w:val="00AD0A91"/>
    <w:rsid w:val="00AD0EAC"/>
    <w:rsid w:val="00AD0F19"/>
    <w:rsid w:val="00AD104F"/>
    <w:rsid w:val="00AD1765"/>
    <w:rsid w:val="00AD1995"/>
    <w:rsid w:val="00AD1D86"/>
    <w:rsid w:val="00AD1E32"/>
    <w:rsid w:val="00AD1FF1"/>
    <w:rsid w:val="00AD2235"/>
    <w:rsid w:val="00AD239A"/>
    <w:rsid w:val="00AD2532"/>
    <w:rsid w:val="00AD2560"/>
    <w:rsid w:val="00AD2561"/>
    <w:rsid w:val="00AD262B"/>
    <w:rsid w:val="00AD278D"/>
    <w:rsid w:val="00AD327A"/>
    <w:rsid w:val="00AD32EF"/>
    <w:rsid w:val="00AD34FF"/>
    <w:rsid w:val="00AD3589"/>
    <w:rsid w:val="00AD35C4"/>
    <w:rsid w:val="00AD373F"/>
    <w:rsid w:val="00AD3E0E"/>
    <w:rsid w:val="00AD3FB0"/>
    <w:rsid w:val="00AD4016"/>
    <w:rsid w:val="00AD40A8"/>
    <w:rsid w:val="00AD40AE"/>
    <w:rsid w:val="00AD43D9"/>
    <w:rsid w:val="00AD443E"/>
    <w:rsid w:val="00AD465E"/>
    <w:rsid w:val="00AD4780"/>
    <w:rsid w:val="00AD4972"/>
    <w:rsid w:val="00AD4C32"/>
    <w:rsid w:val="00AD53C3"/>
    <w:rsid w:val="00AD617F"/>
    <w:rsid w:val="00AD625C"/>
    <w:rsid w:val="00AD6336"/>
    <w:rsid w:val="00AD651C"/>
    <w:rsid w:val="00AD6D45"/>
    <w:rsid w:val="00AD6DA3"/>
    <w:rsid w:val="00AD730A"/>
    <w:rsid w:val="00AD769A"/>
    <w:rsid w:val="00AD78E4"/>
    <w:rsid w:val="00AE007E"/>
    <w:rsid w:val="00AE077E"/>
    <w:rsid w:val="00AE0E1A"/>
    <w:rsid w:val="00AE0E28"/>
    <w:rsid w:val="00AE198E"/>
    <w:rsid w:val="00AE19C4"/>
    <w:rsid w:val="00AE1B86"/>
    <w:rsid w:val="00AE1DCC"/>
    <w:rsid w:val="00AE1FA9"/>
    <w:rsid w:val="00AE209E"/>
    <w:rsid w:val="00AE258A"/>
    <w:rsid w:val="00AE2E5A"/>
    <w:rsid w:val="00AE304E"/>
    <w:rsid w:val="00AE34C7"/>
    <w:rsid w:val="00AE3994"/>
    <w:rsid w:val="00AE3C0C"/>
    <w:rsid w:val="00AE3EB5"/>
    <w:rsid w:val="00AE3EB8"/>
    <w:rsid w:val="00AE4096"/>
    <w:rsid w:val="00AE4289"/>
    <w:rsid w:val="00AE45C4"/>
    <w:rsid w:val="00AE4690"/>
    <w:rsid w:val="00AE46A8"/>
    <w:rsid w:val="00AE46AA"/>
    <w:rsid w:val="00AE4927"/>
    <w:rsid w:val="00AE4A45"/>
    <w:rsid w:val="00AE4E79"/>
    <w:rsid w:val="00AE4E8F"/>
    <w:rsid w:val="00AE50D2"/>
    <w:rsid w:val="00AE59EA"/>
    <w:rsid w:val="00AE5EA0"/>
    <w:rsid w:val="00AE645D"/>
    <w:rsid w:val="00AE65C9"/>
    <w:rsid w:val="00AE6792"/>
    <w:rsid w:val="00AE6D69"/>
    <w:rsid w:val="00AE71F0"/>
    <w:rsid w:val="00AE74AA"/>
    <w:rsid w:val="00AE7635"/>
    <w:rsid w:val="00AE7A93"/>
    <w:rsid w:val="00AE7A97"/>
    <w:rsid w:val="00AE7B11"/>
    <w:rsid w:val="00AE7EA8"/>
    <w:rsid w:val="00AF027C"/>
    <w:rsid w:val="00AF04AF"/>
    <w:rsid w:val="00AF062C"/>
    <w:rsid w:val="00AF06FF"/>
    <w:rsid w:val="00AF1323"/>
    <w:rsid w:val="00AF15E4"/>
    <w:rsid w:val="00AF1C3F"/>
    <w:rsid w:val="00AF1C7D"/>
    <w:rsid w:val="00AF22D0"/>
    <w:rsid w:val="00AF231F"/>
    <w:rsid w:val="00AF23A9"/>
    <w:rsid w:val="00AF245E"/>
    <w:rsid w:val="00AF25EE"/>
    <w:rsid w:val="00AF2690"/>
    <w:rsid w:val="00AF2BDA"/>
    <w:rsid w:val="00AF2C4C"/>
    <w:rsid w:val="00AF2FF6"/>
    <w:rsid w:val="00AF39C5"/>
    <w:rsid w:val="00AF3E9A"/>
    <w:rsid w:val="00AF401A"/>
    <w:rsid w:val="00AF4585"/>
    <w:rsid w:val="00AF47A8"/>
    <w:rsid w:val="00AF4CB5"/>
    <w:rsid w:val="00AF4FF8"/>
    <w:rsid w:val="00AF52C2"/>
    <w:rsid w:val="00AF5424"/>
    <w:rsid w:val="00AF560C"/>
    <w:rsid w:val="00AF5E66"/>
    <w:rsid w:val="00AF64A5"/>
    <w:rsid w:val="00AF65C4"/>
    <w:rsid w:val="00AF6774"/>
    <w:rsid w:val="00AF67B9"/>
    <w:rsid w:val="00AF6CA0"/>
    <w:rsid w:val="00AF700F"/>
    <w:rsid w:val="00AF73CC"/>
    <w:rsid w:val="00AF744E"/>
    <w:rsid w:val="00AF752B"/>
    <w:rsid w:val="00AF768E"/>
    <w:rsid w:val="00AF77D1"/>
    <w:rsid w:val="00B002E6"/>
    <w:rsid w:val="00B006F0"/>
    <w:rsid w:val="00B0080A"/>
    <w:rsid w:val="00B0091C"/>
    <w:rsid w:val="00B00CBD"/>
    <w:rsid w:val="00B013E9"/>
    <w:rsid w:val="00B01510"/>
    <w:rsid w:val="00B0173B"/>
    <w:rsid w:val="00B01AF9"/>
    <w:rsid w:val="00B01F6D"/>
    <w:rsid w:val="00B021B4"/>
    <w:rsid w:val="00B0247D"/>
    <w:rsid w:val="00B02AA8"/>
    <w:rsid w:val="00B02F59"/>
    <w:rsid w:val="00B03010"/>
    <w:rsid w:val="00B030CB"/>
    <w:rsid w:val="00B0361D"/>
    <w:rsid w:val="00B03809"/>
    <w:rsid w:val="00B03874"/>
    <w:rsid w:val="00B03A60"/>
    <w:rsid w:val="00B03C52"/>
    <w:rsid w:val="00B03E8A"/>
    <w:rsid w:val="00B03F0F"/>
    <w:rsid w:val="00B04374"/>
    <w:rsid w:val="00B045CF"/>
    <w:rsid w:val="00B04713"/>
    <w:rsid w:val="00B04778"/>
    <w:rsid w:val="00B053F8"/>
    <w:rsid w:val="00B054D5"/>
    <w:rsid w:val="00B05502"/>
    <w:rsid w:val="00B059FA"/>
    <w:rsid w:val="00B06310"/>
    <w:rsid w:val="00B06383"/>
    <w:rsid w:val="00B06588"/>
    <w:rsid w:val="00B06A7A"/>
    <w:rsid w:val="00B06AEE"/>
    <w:rsid w:val="00B06C0F"/>
    <w:rsid w:val="00B0731B"/>
    <w:rsid w:val="00B0776C"/>
    <w:rsid w:val="00B077AA"/>
    <w:rsid w:val="00B079B1"/>
    <w:rsid w:val="00B1066A"/>
    <w:rsid w:val="00B107F4"/>
    <w:rsid w:val="00B108B2"/>
    <w:rsid w:val="00B108CB"/>
    <w:rsid w:val="00B10B25"/>
    <w:rsid w:val="00B10CAA"/>
    <w:rsid w:val="00B10D87"/>
    <w:rsid w:val="00B10FD5"/>
    <w:rsid w:val="00B11321"/>
    <w:rsid w:val="00B113E0"/>
    <w:rsid w:val="00B119D0"/>
    <w:rsid w:val="00B11F50"/>
    <w:rsid w:val="00B12291"/>
    <w:rsid w:val="00B12546"/>
    <w:rsid w:val="00B12617"/>
    <w:rsid w:val="00B1284A"/>
    <w:rsid w:val="00B12BC7"/>
    <w:rsid w:val="00B12BE0"/>
    <w:rsid w:val="00B12C92"/>
    <w:rsid w:val="00B12CA6"/>
    <w:rsid w:val="00B12D7A"/>
    <w:rsid w:val="00B12E3D"/>
    <w:rsid w:val="00B13139"/>
    <w:rsid w:val="00B13200"/>
    <w:rsid w:val="00B134F5"/>
    <w:rsid w:val="00B1353E"/>
    <w:rsid w:val="00B136C4"/>
    <w:rsid w:val="00B13C3D"/>
    <w:rsid w:val="00B13EE3"/>
    <w:rsid w:val="00B142D4"/>
    <w:rsid w:val="00B142E1"/>
    <w:rsid w:val="00B14305"/>
    <w:rsid w:val="00B14351"/>
    <w:rsid w:val="00B14638"/>
    <w:rsid w:val="00B14C0B"/>
    <w:rsid w:val="00B14D23"/>
    <w:rsid w:val="00B15271"/>
    <w:rsid w:val="00B1528B"/>
    <w:rsid w:val="00B15583"/>
    <w:rsid w:val="00B15757"/>
    <w:rsid w:val="00B157EF"/>
    <w:rsid w:val="00B158CB"/>
    <w:rsid w:val="00B15A9D"/>
    <w:rsid w:val="00B15AFF"/>
    <w:rsid w:val="00B16273"/>
    <w:rsid w:val="00B16471"/>
    <w:rsid w:val="00B164A5"/>
    <w:rsid w:val="00B1653E"/>
    <w:rsid w:val="00B165FF"/>
    <w:rsid w:val="00B16AA9"/>
    <w:rsid w:val="00B16BC5"/>
    <w:rsid w:val="00B16CA1"/>
    <w:rsid w:val="00B16F6B"/>
    <w:rsid w:val="00B17558"/>
    <w:rsid w:val="00B1767E"/>
    <w:rsid w:val="00B176D2"/>
    <w:rsid w:val="00B177D5"/>
    <w:rsid w:val="00B1798A"/>
    <w:rsid w:val="00B17D5E"/>
    <w:rsid w:val="00B20305"/>
    <w:rsid w:val="00B2043B"/>
    <w:rsid w:val="00B20714"/>
    <w:rsid w:val="00B20730"/>
    <w:rsid w:val="00B208E2"/>
    <w:rsid w:val="00B20A68"/>
    <w:rsid w:val="00B2115F"/>
    <w:rsid w:val="00B213D4"/>
    <w:rsid w:val="00B214C9"/>
    <w:rsid w:val="00B21EB4"/>
    <w:rsid w:val="00B22022"/>
    <w:rsid w:val="00B22115"/>
    <w:rsid w:val="00B22855"/>
    <w:rsid w:val="00B228DD"/>
    <w:rsid w:val="00B22D2C"/>
    <w:rsid w:val="00B22D40"/>
    <w:rsid w:val="00B23288"/>
    <w:rsid w:val="00B23C3D"/>
    <w:rsid w:val="00B23C88"/>
    <w:rsid w:val="00B24346"/>
    <w:rsid w:val="00B244A3"/>
    <w:rsid w:val="00B2476B"/>
    <w:rsid w:val="00B24A00"/>
    <w:rsid w:val="00B24A1C"/>
    <w:rsid w:val="00B24BCC"/>
    <w:rsid w:val="00B24DA5"/>
    <w:rsid w:val="00B2575F"/>
    <w:rsid w:val="00B258BE"/>
    <w:rsid w:val="00B25B70"/>
    <w:rsid w:val="00B25BA6"/>
    <w:rsid w:val="00B25BBF"/>
    <w:rsid w:val="00B25FCA"/>
    <w:rsid w:val="00B265AF"/>
    <w:rsid w:val="00B26741"/>
    <w:rsid w:val="00B26F3A"/>
    <w:rsid w:val="00B273A2"/>
    <w:rsid w:val="00B273EB"/>
    <w:rsid w:val="00B2753C"/>
    <w:rsid w:val="00B27569"/>
    <w:rsid w:val="00B279C4"/>
    <w:rsid w:val="00B27D63"/>
    <w:rsid w:val="00B27D9A"/>
    <w:rsid w:val="00B305AD"/>
    <w:rsid w:val="00B3079F"/>
    <w:rsid w:val="00B30905"/>
    <w:rsid w:val="00B30E31"/>
    <w:rsid w:val="00B30F17"/>
    <w:rsid w:val="00B31145"/>
    <w:rsid w:val="00B3154E"/>
    <w:rsid w:val="00B315F9"/>
    <w:rsid w:val="00B3160B"/>
    <w:rsid w:val="00B316CC"/>
    <w:rsid w:val="00B316FD"/>
    <w:rsid w:val="00B31707"/>
    <w:rsid w:val="00B3178B"/>
    <w:rsid w:val="00B31B3F"/>
    <w:rsid w:val="00B31C41"/>
    <w:rsid w:val="00B31D8F"/>
    <w:rsid w:val="00B31EAF"/>
    <w:rsid w:val="00B326E3"/>
    <w:rsid w:val="00B32761"/>
    <w:rsid w:val="00B3278D"/>
    <w:rsid w:val="00B332CE"/>
    <w:rsid w:val="00B33706"/>
    <w:rsid w:val="00B33841"/>
    <w:rsid w:val="00B33862"/>
    <w:rsid w:val="00B339B6"/>
    <w:rsid w:val="00B33F1F"/>
    <w:rsid w:val="00B3421E"/>
    <w:rsid w:val="00B34A9C"/>
    <w:rsid w:val="00B34AC1"/>
    <w:rsid w:val="00B34D89"/>
    <w:rsid w:val="00B34D98"/>
    <w:rsid w:val="00B34FDC"/>
    <w:rsid w:val="00B35341"/>
    <w:rsid w:val="00B35443"/>
    <w:rsid w:val="00B35444"/>
    <w:rsid w:val="00B35B56"/>
    <w:rsid w:val="00B35CF1"/>
    <w:rsid w:val="00B35D97"/>
    <w:rsid w:val="00B3623B"/>
    <w:rsid w:val="00B3669A"/>
    <w:rsid w:val="00B368F0"/>
    <w:rsid w:val="00B36D13"/>
    <w:rsid w:val="00B37100"/>
    <w:rsid w:val="00B378D6"/>
    <w:rsid w:val="00B37B69"/>
    <w:rsid w:val="00B400F5"/>
    <w:rsid w:val="00B40347"/>
    <w:rsid w:val="00B40397"/>
    <w:rsid w:val="00B405F7"/>
    <w:rsid w:val="00B407E6"/>
    <w:rsid w:val="00B409A4"/>
    <w:rsid w:val="00B40D6E"/>
    <w:rsid w:val="00B40F56"/>
    <w:rsid w:val="00B41152"/>
    <w:rsid w:val="00B411F1"/>
    <w:rsid w:val="00B41691"/>
    <w:rsid w:val="00B41C42"/>
    <w:rsid w:val="00B423DB"/>
    <w:rsid w:val="00B424E5"/>
    <w:rsid w:val="00B428CA"/>
    <w:rsid w:val="00B42BCC"/>
    <w:rsid w:val="00B42EFF"/>
    <w:rsid w:val="00B4367E"/>
    <w:rsid w:val="00B43894"/>
    <w:rsid w:val="00B4393B"/>
    <w:rsid w:val="00B44067"/>
    <w:rsid w:val="00B44919"/>
    <w:rsid w:val="00B44DF7"/>
    <w:rsid w:val="00B450B3"/>
    <w:rsid w:val="00B45427"/>
    <w:rsid w:val="00B455A0"/>
    <w:rsid w:val="00B45B93"/>
    <w:rsid w:val="00B4639C"/>
    <w:rsid w:val="00B4681D"/>
    <w:rsid w:val="00B469FD"/>
    <w:rsid w:val="00B46AF2"/>
    <w:rsid w:val="00B46F52"/>
    <w:rsid w:val="00B47103"/>
    <w:rsid w:val="00B47183"/>
    <w:rsid w:val="00B4738C"/>
    <w:rsid w:val="00B5033F"/>
    <w:rsid w:val="00B5052C"/>
    <w:rsid w:val="00B505B6"/>
    <w:rsid w:val="00B50941"/>
    <w:rsid w:val="00B50A99"/>
    <w:rsid w:val="00B50B47"/>
    <w:rsid w:val="00B50CC4"/>
    <w:rsid w:val="00B5114E"/>
    <w:rsid w:val="00B5147D"/>
    <w:rsid w:val="00B515B4"/>
    <w:rsid w:val="00B516A0"/>
    <w:rsid w:val="00B51731"/>
    <w:rsid w:val="00B51D27"/>
    <w:rsid w:val="00B51D3D"/>
    <w:rsid w:val="00B52631"/>
    <w:rsid w:val="00B52E78"/>
    <w:rsid w:val="00B5350B"/>
    <w:rsid w:val="00B539CB"/>
    <w:rsid w:val="00B53C93"/>
    <w:rsid w:val="00B5445C"/>
    <w:rsid w:val="00B54537"/>
    <w:rsid w:val="00B54782"/>
    <w:rsid w:val="00B54A5C"/>
    <w:rsid w:val="00B54D21"/>
    <w:rsid w:val="00B54E50"/>
    <w:rsid w:val="00B54F92"/>
    <w:rsid w:val="00B55055"/>
    <w:rsid w:val="00B5507A"/>
    <w:rsid w:val="00B5528F"/>
    <w:rsid w:val="00B55375"/>
    <w:rsid w:val="00B555F2"/>
    <w:rsid w:val="00B556F8"/>
    <w:rsid w:val="00B55868"/>
    <w:rsid w:val="00B55AB4"/>
    <w:rsid w:val="00B55C32"/>
    <w:rsid w:val="00B55D23"/>
    <w:rsid w:val="00B55DA9"/>
    <w:rsid w:val="00B5611B"/>
    <w:rsid w:val="00B562F6"/>
    <w:rsid w:val="00B5663F"/>
    <w:rsid w:val="00B56BED"/>
    <w:rsid w:val="00B56CC0"/>
    <w:rsid w:val="00B56FEE"/>
    <w:rsid w:val="00B574B5"/>
    <w:rsid w:val="00B5758F"/>
    <w:rsid w:val="00B575F6"/>
    <w:rsid w:val="00B578AA"/>
    <w:rsid w:val="00B57AAF"/>
    <w:rsid w:val="00B57ACA"/>
    <w:rsid w:val="00B57ED1"/>
    <w:rsid w:val="00B57F47"/>
    <w:rsid w:val="00B57F57"/>
    <w:rsid w:val="00B602F0"/>
    <w:rsid w:val="00B609C9"/>
    <w:rsid w:val="00B60BF5"/>
    <w:rsid w:val="00B60C13"/>
    <w:rsid w:val="00B6167F"/>
    <w:rsid w:val="00B61958"/>
    <w:rsid w:val="00B61E3E"/>
    <w:rsid w:val="00B61F23"/>
    <w:rsid w:val="00B62377"/>
    <w:rsid w:val="00B6268A"/>
    <w:rsid w:val="00B6270F"/>
    <w:rsid w:val="00B627F3"/>
    <w:rsid w:val="00B62846"/>
    <w:rsid w:val="00B62A00"/>
    <w:rsid w:val="00B630A0"/>
    <w:rsid w:val="00B63119"/>
    <w:rsid w:val="00B631FE"/>
    <w:rsid w:val="00B632CC"/>
    <w:rsid w:val="00B632D2"/>
    <w:rsid w:val="00B6344C"/>
    <w:rsid w:val="00B638D4"/>
    <w:rsid w:val="00B638DA"/>
    <w:rsid w:val="00B63B73"/>
    <w:rsid w:val="00B63D28"/>
    <w:rsid w:val="00B64472"/>
    <w:rsid w:val="00B644BB"/>
    <w:rsid w:val="00B64722"/>
    <w:rsid w:val="00B64DCA"/>
    <w:rsid w:val="00B64FD0"/>
    <w:rsid w:val="00B657B5"/>
    <w:rsid w:val="00B658EC"/>
    <w:rsid w:val="00B65991"/>
    <w:rsid w:val="00B65AD5"/>
    <w:rsid w:val="00B65F8B"/>
    <w:rsid w:val="00B6600D"/>
    <w:rsid w:val="00B665C3"/>
    <w:rsid w:val="00B6660F"/>
    <w:rsid w:val="00B66841"/>
    <w:rsid w:val="00B66B45"/>
    <w:rsid w:val="00B66E85"/>
    <w:rsid w:val="00B672F3"/>
    <w:rsid w:val="00B67717"/>
    <w:rsid w:val="00B67ADB"/>
    <w:rsid w:val="00B70213"/>
    <w:rsid w:val="00B70388"/>
    <w:rsid w:val="00B7043A"/>
    <w:rsid w:val="00B70651"/>
    <w:rsid w:val="00B70671"/>
    <w:rsid w:val="00B706B4"/>
    <w:rsid w:val="00B7096D"/>
    <w:rsid w:val="00B711CF"/>
    <w:rsid w:val="00B712B5"/>
    <w:rsid w:val="00B71359"/>
    <w:rsid w:val="00B71714"/>
    <w:rsid w:val="00B718FF"/>
    <w:rsid w:val="00B71E70"/>
    <w:rsid w:val="00B72164"/>
    <w:rsid w:val="00B721AF"/>
    <w:rsid w:val="00B7254F"/>
    <w:rsid w:val="00B73040"/>
    <w:rsid w:val="00B73211"/>
    <w:rsid w:val="00B73463"/>
    <w:rsid w:val="00B7378F"/>
    <w:rsid w:val="00B738C6"/>
    <w:rsid w:val="00B738E9"/>
    <w:rsid w:val="00B73A4C"/>
    <w:rsid w:val="00B73C55"/>
    <w:rsid w:val="00B74079"/>
    <w:rsid w:val="00B746FC"/>
    <w:rsid w:val="00B7476A"/>
    <w:rsid w:val="00B74A45"/>
    <w:rsid w:val="00B74C55"/>
    <w:rsid w:val="00B7548F"/>
    <w:rsid w:val="00B75C9D"/>
    <w:rsid w:val="00B75DC6"/>
    <w:rsid w:val="00B75E2B"/>
    <w:rsid w:val="00B76540"/>
    <w:rsid w:val="00B769E3"/>
    <w:rsid w:val="00B77869"/>
    <w:rsid w:val="00B77984"/>
    <w:rsid w:val="00B77B65"/>
    <w:rsid w:val="00B77DC3"/>
    <w:rsid w:val="00B77DE4"/>
    <w:rsid w:val="00B77FCF"/>
    <w:rsid w:val="00B804B3"/>
    <w:rsid w:val="00B80570"/>
    <w:rsid w:val="00B805B2"/>
    <w:rsid w:val="00B80634"/>
    <w:rsid w:val="00B80658"/>
    <w:rsid w:val="00B81074"/>
    <w:rsid w:val="00B81471"/>
    <w:rsid w:val="00B81482"/>
    <w:rsid w:val="00B824FA"/>
    <w:rsid w:val="00B8258C"/>
    <w:rsid w:val="00B8265F"/>
    <w:rsid w:val="00B82735"/>
    <w:rsid w:val="00B82E1C"/>
    <w:rsid w:val="00B83018"/>
    <w:rsid w:val="00B83285"/>
    <w:rsid w:val="00B833C8"/>
    <w:rsid w:val="00B834C1"/>
    <w:rsid w:val="00B83716"/>
    <w:rsid w:val="00B83C1F"/>
    <w:rsid w:val="00B83C49"/>
    <w:rsid w:val="00B83CB0"/>
    <w:rsid w:val="00B841DD"/>
    <w:rsid w:val="00B844EB"/>
    <w:rsid w:val="00B84A02"/>
    <w:rsid w:val="00B84B5E"/>
    <w:rsid w:val="00B84D06"/>
    <w:rsid w:val="00B84FBD"/>
    <w:rsid w:val="00B8578A"/>
    <w:rsid w:val="00B857B1"/>
    <w:rsid w:val="00B85A34"/>
    <w:rsid w:val="00B86076"/>
    <w:rsid w:val="00B860BF"/>
    <w:rsid w:val="00B86113"/>
    <w:rsid w:val="00B86165"/>
    <w:rsid w:val="00B86421"/>
    <w:rsid w:val="00B8693C"/>
    <w:rsid w:val="00B8717A"/>
    <w:rsid w:val="00B8798D"/>
    <w:rsid w:val="00B87A36"/>
    <w:rsid w:val="00B90D0F"/>
    <w:rsid w:val="00B9107E"/>
    <w:rsid w:val="00B910A1"/>
    <w:rsid w:val="00B91244"/>
    <w:rsid w:val="00B914ED"/>
    <w:rsid w:val="00B91764"/>
    <w:rsid w:val="00B918C7"/>
    <w:rsid w:val="00B91E71"/>
    <w:rsid w:val="00B91ED8"/>
    <w:rsid w:val="00B9232F"/>
    <w:rsid w:val="00B92642"/>
    <w:rsid w:val="00B92A16"/>
    <w:rsid w:val="00B92A8D"/>
    <w:rsid w:val="00B92E49"/>
    <w:rsid w:val="00B92F77"/>
    <w:rsid w:val="00B93063"/>
    <w:rsid w:val="00B9306C"/>
    <w:rsid w:val="00B930D6"/>
    <w:rsid w:val="00B930FB"/>
    <w:rsid w:val="00B93122"/>
    <w:rsid w:val="00B93467"/>
    <w:rsid w:val="00B936BE"/>
    <w:rsid w:val="00B93839"/>
    <w:rsid w:val="00B93A0C"/>
    <w:rsid w:val="00B93ACC"/>
    <w:rsid w:val="00B93B46"/>
    <w:rsid w:val="00B93F6E"/>
    <w:rsid w:val="00B941AA"/>
    <w:rsid w:val="00B9427A"/>
    <w:rsid w:val="00B943E0"/>
    <w:rsid w:val="00B945D2"/>
    <w:rsid w:val="00B949BD"/>
    <w:rsid w:val="00B94CEA"/>
    <w:rsid w:val="00B94D3D"/>
    <w:rsid w:val="00B95187"/>
    <w:rsid w:val="00B951C9"/>
    <w:rsid w:val="00B955C0"/>
    <w:rsid w:val="00B95703"/>
    <w:rsid w:val="00B95B49"/>
    <w:rsid w:val="00B95D5A"/>
    <w:rsid w:val="00B95DFC"/>
    <w:rsid w:val="00B95F3A"/>
    <w:rsid w:val="00B961A0"/>
    <w:rsid w:val="00B96432"/>
    <w:rsid w:val="00B964E8"/>
    <w:rsid w:val="00B96608"/>
    <w:rsid w:val="00B9666C"/>
    <w:rsid w:val="00B966D4"/>
    <w:rsid w:val="00B9676C"/>
    <w:rsid w:val="00B96EC7"/>
    <w:rsid w:val="00B96F43"/>
    <w:rsid w:val="00B970D9"/>
    <w:rsid w:val="00B9728E"/>
    <w:rsid w:val="00B976FB"/>
    <w:rsid w:val="00B976FF"/>
    <w:rsid w:val="00B9784E"/>
    <w:rsid w:val="00BA083D"/>
    <w:rsid w:val="00BA085C"/>
    <w:rsid w:val="00BA0A52"/>
    <w:rsid w:val="00BA0D0E"/>
    <w:rsid w:val="00BA0DFF"/>
    <w:rsid w:val="00BA0EB7"/>
    <w:rsid w:val="00BA14F8"/>
    <w:rsid w:val="00BA168E"/>
    <w:rsid w:val="00BA180D"/>
    <w:rsid w:val="00BA1812"/>
    <w:rsid w:val="00BA1C2E"/>
    <w:rsid w:val="00BA1CBC"/>
    <w:rsid w:val="00BA2145"/>
    <w:rsid w:val="00BA2181"/>
    <w:rsid w:val="00BA2AF8"/>
    <w:rsid w:val="00BA2E0C"/>
    <w:rsid w:val="00BA2FC3"/>
    <w:rsid w:val="00BA365F"/>
    <w:rsid w:val="00BA36BF"/>
    <w:rsid w:val="00BA36CE"/>
    <w:rsid w:val="00BA3776"/>
    <w:rsid w:val="00BA38D1"/>
    <w:rsid w:val="00BA449D"/>
    <w:rsid w:val="00BA4627"/>
    <w:rsid w:val="00BA4AF3"/>
    <w:rsid w:val="00BA4B79"/>
    <w:rsid w:val="00BA4BE6"/>
    <w:rsid w:val="00BA4C95"/>
    <w:rsid w:val="00BA5361"/>
    <w:rsid w:val="00BA54E9"/>
    <w:rsid w:val="00BA5859"/>
    <w:rsid w:val="00BA5C3C"/>
    <w:rsid w:val="00BA5CDB"/>
    <w:rsid w:val="00BA5D30"/>
    <w:rsid w:val="00BA5F43"/>
    <w:rsid w:val="00BA618E"/>
    <w:rsid w:val="00BA61FB"/>
    <w:rsid w:val="00BA639F"/>
    <w:rsid w:val="00BA6595"/>
    <w:rsid w:val="00BA69A4"/>
    <w:rsid w:val="00BA6A8C"/>
    <w:rsid w:val="00BA6FB4"/>
    <w:rsid w:val="00BA75EC"/>
    <w:rsid w:val="00BA78C0"/>
    <w:rsid w:val="00BA79F8"/>
    <w:rsid w:val="00BB00C5"/>
    <w:rsid w:val="00BB0188"/>
    <w:rsid w:val="00BB09A5"/>
    <w:rsid w:val="00BB0CDE"/>
    <w:rsid w:val="00BB12BD"/>
    <w:rsid w:val="00BB12C3"/>
    <w:rsid w:val="00BB142B"/>
    <w:rsid w:val="00BB2130"/>
    <w:rsid w:val="00BB2381"/>
    <w:rsid w:val="00BB2850"/>
    <w:rsid w:val="00BB292C"/>
    <w:rsid w:val="00BB2B2B"/>
    <w:rsid w:val="00BB2F3C"/>
    <w:rsid w:val="00BB30BD"/>
    <w:rsid w:val="00BB3520"/>
    <w:rsid w:val="00BB3843"/>
    <w:rsid w:val="00BB3A67"/>
    <w:rsid w:val="00BB3B72"/>
    <w:rsid w:val="00BB3D8D"/>
    <w:rsid w:val="00BB3E8D"/>
    <w:rsid w:val="00BB4128"/>
    <w:rsid w:val="00BB4435"/>
    <w:rsid w:val="00BB49B8"/>
    <w:rsid w:val="00BB4C6C"/>
    <w:rsid w:val="00BB4F0B"/>
    <w:rsid w:val="00BB518D"/>
    <w:rsid w:val="00BB51DE"/>
    <w:rsid w:val="00BB5463"/>
    <w:rsid w:val="00BB5AA3"/>
    <w:rsid w:val="00BB5B65"/>
    <w:rsid w:val="00BB5CD2"/>
    <w:rsid w:val="00BB5D49"/>
    <w:rsid w:val="00BB5DA6"/>
    <w:rsid w:val="00BB60C3"/>
    <w:rsid w:val="00BB626F"/>
    <w:rsid w:val="00BB652C"/>
    <w:rsid w:val="00BB679D"/>
    <w:rsid w:val="00BB6869"/>
    <w:rsid w:val="00BB68B9"/>
    <w:rsid w:val="00BB7531"/>
    <w:rsid w:val="00BB7B44"/>
    <w:rsid w:val="00BB7B55"/>
    <w:rsid w:val="00BB7C71"/>
    <w:rsid w:val="00BC01A2"/>
    <w:rsid w:val="00BC02F7"/>
    <w:rsid w:val="00BC05AB"/>
    <w:rsid w:val="00BC073D"/>
    <w:rsid w:val="00BC07F6"/>
    <w:rsid w:val="00BC08BB"/>
    <w:rsid w:val="00BC114B"/>
    <w:rsid w:val="00BC1151"/>
    <w:rsid w:val="00BC136A"/>
    <w:rsid w:val="00BC186C"/>
    <w:rsid w:val="00BC18F9"/>
    <w:rsid w:val="00BC1AF7"/>
    <w:rsid w:val="00BC1FD1"/>
    <w:rsid w:val="00BC204F"/>
    <w:rsid w:val="00BC26C8"/>
    <w:rsid w:val="00BC26FA"/>
    <w:rsid w:val="00BC27E8"/>
    <w:rsid w:val="00BC2973"/>
    <w:rsid w:val="00BC2B52"/>
    <w:rsid w:val="00BC2C4C"/>
    <w:rsid w:val="00BC2F1B"/>
    <w:rsid w:val="00BC34A0"/>
    <w:rsid w:val="00BC3645"/>
    <w:rsid w:val="00BC3C78"/>
    <w:rsid w:val="00BC3E2B"/>
    <w:rsid w:val="00BC4202"/>
    <w:rsid w:val="00BC437A"/>
    <w:rsid w:val="00BC4827"/>
    <w:rsid w:val="00BC49B5"/>
    <w:rsid w:val="00BC4BFE"/>
    <w:rsid w:val="00BC4F22"/>
    <w:rsid w:val="00BC529F"/>
    <w:rsid w:val="00BC52B8"/>
    <w:rsid w:val="00BC54E9"/>
    <w:rsid w:val="00BC6552"/>
    <w:rsid w:val="00BC68A7"/>
    <w:rsid w:val="00BC6972"/>
    <w:rsid w:val="00BC6AA8"/>
    <w:rsid w:val="00BC6D74"/>
    <w:rsid w:val="00BC6EC2"/>
    <w:rsid w:val="00BC6FA7"/>
    <w:rsid w:val="00BC7209"/>
    <w:rsid w:val="00BC7326"/>
    <w:rsid w:val="00BC751B"/>
    <w:rsid w:val="00BC770F"/>
    <w:rsid w:val="00BC7D9B"/>
    <w:rsid w:val="00BD00D4"/>
    <w:rsid w:val="00BD054E"/>
    <w:rsid w:val="00BD0E1C"/>
    <w:rsid w:val="00BD1036"/>
    <w:rsid w:val="00BD105B"/>
    <w:rsid w:val="00BD135A"/>
    <w:rsid w:val="00BD177D"/>
    <w:rsid w:val="00BD17D7"/>
    <w:rsid w:val="00BD17ED"/>
    <w:rsid w:val="00BD1A6A"/>
    <w:rsid w:val="00BD1F75"/>
    <w:rsid w:val="00BD2610"/>
    <w:rsid w:val="00BD27C9"/>
    <w:rsid w:val="00BD2D29"/>
    <w:rsid w:val="00BD2D31"/>
    <w:rsid w:val="00BD2F4E"/>
    <w:rsid w:val="00BD303B"/>
    <w:rsid w:val="00BD3111"/>
    <w:rsid w:val="00BD314F"/>
    <w:rsid w:val="00BD37DD"/>
    <w:rsid w:val="00BD3915"/>
    <w:rsid w:val="00BD3FD9"/>
    <w:rsid w:val="00BD424E"/>
    <w:rsid w:val="00BD428B"/>
    <w:rsid w:val="00BD448F"/>
    <w:rsid w:val="00BD47A2"/>
    <w:rsid w:val="00BD47AB"/>
    <w:rsid w:val="00BD49E8"/>
    <w:rsid w:val="00BD5478"/>
    <w:rsid w:val="00BD54EF"/>
    <w:rsid w:val="00BD5744"/>
    <w:rsid w:val="00BD5943"/>
    <w:rsid w:val="00BD5F91"/>
    <w:rsid w:val="00BD6254"/>
    <w:rsid w:val="00BD65F4"/>
    <w:rsid w:val="00BD6908"/>
    <w:rsid w:val="00BD69CE"/>
    <w:rsid w:val="00BD6AA0"/>
    <w:rsid w:val="00BD6ADE"/>
    <w:rsid w:val="00BD7032"/>
    <w:rsid w:val="00BD7352"/>
    <w:rsid w:val="00BD7478"/>
    <w:rsid w:val="00BD7907"/>
    <w:rsid w:val="00BD7A55"/>
    <w:rsid w:val="00BD7B9C"/>
    <w:rsid w:val="00BD7F36"/>
    <w:rsid w:val="00BE000C"/>
    <w:rsid w:val="00BE0206"/>
    <w:rsid w:val="00BE023E"/>
    <w:rsid w:val="00BE05D1"/>
    <w:rsid w:val="00BE06AF"/>
    <w:rsid w:val="00BE06BD"/>
    <w:rsid w:val="00BE094A"/>
    <w:rsid w:val="00BE0B2C"/>
    <w:rsid w:val="00BE14D6"/>
    <w:rsid w:val="00BE161A"/>
    <w:rsid w:val="00BE164C"/>
    <w:rsid w:val="00BE1911"/>
    <w:rsid w:val="00BE1A25"/>
    <w:rsid w:val="00BE1DBB"/>
    <w:rsid w:val="00BE2A64"/>
    <w:rsid w:val="00BE2AB9"/>
    <w:rsid w:val="00BE2BD8"/>
    <w:rsid w:val="00BE2FB3"/>
    <w:rsid w:val="00BE2FD9"/>
    <w:rsid w:val="00BE339B"/>
    <w:rsid w:val="00BE3CD0"/>
    <w:rsid w:val="00BE432B"/>
    <w:rsid w:val="00BE4819"/>
    <w:rsid w:val="00BE4951"/>
    <w:rsid w:val="00BE5122"/>
    <w:rsid w:val="00BE54BF"/>
    <w:rsid w:val="00BE56D1"/>
    <w:rsid w:val="00BE5823"/>
    <w:rsid w:val="00BE5B44"/>
    <w:rsid w:val="00BE5B55"/>
    <w:rsid w:val="00BE5D5E"/>
    <w:rsid w:val="00BE5DE5"/>
    <w:rsid w:val="00BE5DFC"/>
    <w:rsid w:val="00BE60E1"/>
    <w:rsid w:val="00BE6B3C"/>
    <w:rsid w:val="00BE6D64"/>
    <w:rsid w:val="00BE726D"/>
    <w:rsid w:val="00BE731A"/>
    <w:rsid w:val="00BE74A8"/>
    <w:rsid w:val="00BE7780"/>
    <w:rsid w:val="00BE7E3E"/>
    <w:rsid w:val="00BF00D4"/>
    <w:rsid w:val="00BF03E3"/>
    <w:rsid w:val="00BF0569"/>
    <w:rsid w:val="00BF06E4"/>
    <w:rsid w:val="00BF076F"/>
    <w:rsid w:val="00BF08A5"/>
    <w:rsid w:val="00BF0B1F"/>
    <w:rsid w:val="00BF0CAD"/>
    <w:rsid w:val="00BF0DD9"/>
    <w:rsid w:val="00BF0E3D"/>
    <w:rsid w:val="00BF0F99"/>
    <w:rsid w:val="00BF155E"/>
    <w:rsid w:val="00BF161F"/>
    <w:rsid w:val="00BF19D8"/>
    <w:rsid w:val="00BF1B12"/>
    <w:rsid w:val="00BF1B83"/>
    <w:rsid w:val="00BF1D7B"/>
    <w:rsid w:val="00BF2099"/>
    <w:rsid w:val="00BF20DD"/>
    <w:rsid w:val="00BF21E5"/>
    <w:rsid w:val="00BF2317"/>
    <w:rsid w:val="00BF252A"/>
    <w:rsid w:val="00BF272C"/>
    <w:rsid w:val="00BF290C"/>
    <w:rsid w:val="00BF2AE4"/>
    <w:rsid w:val="00BF3016"/>
    <w:rsid w:val="00BF34C6"/>
    <w:rsid w:val="00BF3582"/>
    <w:rsid w:val="00BF37BB"/>
    <w:rsid w:val="00BF451B"/>
    <w:rsid w:val="00BF4589"/>
    <w:rsid w:val="00BF46F6"/>
    <w:rsid w:val="00BF4A4A"/>
    <w:rsid w:val="00BF4B04"/>
    <w:rsid w:val="00BF4B27"/>
    <w:rsid w:val="00BF4C4F"/>
    <w:rsid w:val="00BF4DE2"/>
    <w:rsid w:val="00BF4E3E"/>
    <w:rsid w:val="00BF4FD4"/>
    <w:rsid w:val="00BF513F"/>
    <w:rsid w:val="00BF5228"/>
    <w:rsid w:val="00BF55EA"/>
    <w:rsid w:val="00BF5C40"/>
    <w:rsid w:val="00BF5CE7"/>
    <w:rsid w:val="00BF5DFD"/>
    <w:rsid w:val="00BF5F9D"/>
    <w:rsid w:val="00BF6253"/>
    <w:rsid w:val="00BF631E"/>
    <w:rsid w:val="00BF652F"/>
    <w:rsid w:val="00BF6C88"/>
    <w:rsid w:val="00BF6DDA"/>
    <w:rsid w:val="00BF7003"/>
    <w:rsid w:val="00BF70BA"/>
    <w:rsid w:val="00BF78FD"/>
    <w:rsid w:val="00BF7903"/>
    <w:rsid w:val="00BF79FE"/>
    <w:rsid w:val="00BF7AE0"/>
    <w:rsid w:val="00BF7BEF"/>
    <w:rsid w:val="00BF7E5E"/>
    <w:rsid w:val="00C00224"/>
    <w:rsid w:val="00C00386"/>
    <w:rsid w:val="00C004E4"/>
    <w:rsid w:val="00C007AE"/>
    <w:rsid w:val="00C007C6"/>
    <w:rsid w:val="00C00D79"/>
    <w:rsid w:val="00C0109B"/>
    <w:rsid w:val="00C011D2"/>
    <w:rsid w:val="00C01602"/>
    <w:rsid w:val="00C01DCD"/>
    <w:rsid w:val="00C0244D"/>
    <w:rsid w:val="00C025CD"/>
    <w:rsid w:val="00C02853"/>
    <w:rsid w:val="00C029F5"/>
    <w:rsid w:val="00C02C0C"/>
    <w:rsid w:val="00C02CF1"/>
    <w:rsid w:val="00C02E50"/>
    <w:rsid w:val="00C02F63"/>
    <w:rsid w:val="00C030A1"/>
    <w:rsid w:val="00C03439"/>
    <w:rsid w:val="00C03554"/>
    <w:rsid w:val="00C03839"/>
    <w:rsid w:val="00C03978"/>
    <w:rsid w:val="00C03F98"/>
    <w:rsid w:val="00C041AC"/>
    <w:rsid w:val="00C042C2"/>
    <w:rsid w:val="00C04327"/>
    <w:rsid w:val="00C05274"/>
    <w:rsid w:val="00C058E5"/>
    <w:rsid w:val="00C0601F"/>
    <w:rsid w:val="00C0627A"/>
    <w:rsid w:val="00C0632A"/>
    <w:rsid w:val="00C065DA"/>
    <w:rsid w:val="00C0677E"/>
    <w:rsid w:val="00C06FB1"/>
    <w:rsid w:val="00C073D2"/>
    <w:rsid w:val="00C073E0"/>
    <w:rsid w:val="00C07820"/>
    <w:rsid w:val="00C10246"/>
    <w:rsid w:val="00C10A40"/>
    <w:rsid w:val="00C10A8D"/>
    <w:rsid w:val="00C10CDA"/>
    <w:rsid w:val="00C10D7F"/>
    <w:rsid w:val="00C10E9A"/>
    <w:rsid w:val="00C10FFD"/>
    <w:rsid w:val="00C110CF"/>
    <w:rsid w:val="00C11135"/>
    <w:rsid w:val="00C1118B"/>
    <w:rsid w:val="00C111A3"/>
    <w:rsid w:val="00C11396"/>
    <w:rsid w:val="00C1141F"/>
    <w:rsid w:val="00C11588"/>
    <w:rsid w:val="00C119B5"/>
    <w:rsid w:val="00C11A0D"/>
    <w:rsid w:val="00C11A54"/>
    <w:rsid w:val="00C11C25"/>
    <w:rsid w:val="00C12759"/>
    <w:rsid w:val="00C127DE"/>
    <w:rsid w:val="00C12A4D"/>
    <w:rsid w:val="00C12B53"/>
    <w:rsid w:val="00C130B0"/>
    <w:rsid w:val="00C1323F"/>
    <w:rsid w:val="00C1360C"/>
    <w:rsid w:val="00C13F52"/>
    <w:rsid w:val="00C144C9"/>
    <w:rsid w:val="00C14631"/>
    <w:rsid w:val="00C14B71"/>
    <w:rsid w:val="00C14F46"/>
    <w:rsid w:val="00C14F7E"/>
    <w:rsid w:val="00C15B60"/>
    <w:rsid w:val="00C15C40"/>
    <w:rsid w:val="00C15ECA"/>
    <w:rsid w:val="00C163FF"/>
    <w:rsid w:val="00C165E4"/>
    <w:rsid w:val="00C16781"/>
    <w:rsid w:val="00C16C5D"/>
    <w:rsid w:val="00C173B4"/>
    <w:rsid w:val="00C1743A"/>
    <w:rsid w:val="00C17672"/>
    <w:rsid w:val="00C178B6"/>
    <w:rsid w:val="00C17F51"/>
    <w:rsid w:val="00C2002D"/>
    <w:rsid w:val="00C203DA"/>
    <w:rsid w:val="00C20CCE"/>
    <w:rsid w:val="00C212E4"/>
    <w:rsid w:val="00C214D5"/>
    <w:rsid w:val="00C218EC"/>
    <w:rsid w:val="00C21BEB"/>
    <w:rsid w:val="00C21EBB"/>
    <w:rsid w:val="00C21F8D"/>
    <w:rsid w:val="00C22091"/>
    <w:rsid w:val="00C22A3D"/>
    <w:rsid w:val="00C22C7B"/>
    <w:rsid w:val="00C22F18"/>
    <w:rsid w:val="00C2322B"/>
    <w:rsid w:val="00C2330A"/>
    <w:rsid w:val="00C234FE"/>
    <w:rsid w:val="00C239E8"/>
    <w:rsid w:val="00C23C4B"/>
    <w:rsid w:val="00C23C4F"/>
    <w:rsid w:val="00C23E60"/>
    <w:rsid w:val="00C23FAA"/>
    <w:rsid w:val="00C23FC9"/>
    <w:rsid w:val="00C23FEB"/>
    <w:rsid w:val="00C24054"/>
    <w:rsid w:val="00C24363"/>
    <w:rsid w:val="00C24468"/>
    <w:rsid w:val="00C24747"/>
    <w:rsid w:val="00C248D0"/>
    <w:rsid w:val="00C24A24"/>
    <w:rsid w:val="00C2500D"/>
    <w:rsid w:val="00C251C9"/>
    <w:rsid w:val="00C2528B"/>
    <w:rsid w:val="00C2530A"/>
    <w:rsid w:val="00C253C9"/>
    <w:rsid w:val="00C257A9"/>
    <w:rsid w:val="00C2590A"/>
    <w:rsid w:val="00C2597A"/>
    <w:rsid w:val="00C25E7E"/>
    <w:rsid w:val="00C262D5"/>
    <w:rsid w:val="00C264D6"/>
    <w:rsid w:val="00C2672D"/>
    <w:rsid w:val="00C2736B"/>
    <w:rsid w:val="00C279AE"/>
    <w:rsid w:val="00C27C0C"/>
    <w:rsid w:val="00C27C16"/>
    <w:rsid w:val="00C285A3"/>
    <w:rsid w:val="00C30202"/>
    <w:rsid w:val="00C3076C"/>
    <w:rsid w:val="00C309F6"/>
    <w:rsid w:val="00C30B2D"/>
    <w:rsid w:val="00C30E26"/>
    <w:rsid w:val="00C30E43"/>
    <w:rsid w:val="00C30F1C"/>
    <w:rsid w:val="00C31BD2"/>
    <w:rsid w:val="00C328E2"/>
    <w:rsid w:val="00C32D83"/>
    <w:rsid w:val="00C32E81"/>
    <w:rsid w:val="00C32F3A"/>
    <w:rsid w:val="00C3370A"/>
    <w:rsid w:val="00C338D9"/>
    <w:rsid w:val="00C33967"/>
    <w:rsid w:val="00C34385"/>
    <w:rsid w:val="00C34678"/>
    <w:rsid w:val="00C34A18"/>
    <w:rsid w:val="00C34AF7"/>
    <w:rsid w:val="00C34E2B"/>
    <w:rsid w:val="00C34EAB"/>
    <w:rsid w:val="00C35133"/>
    <w:rsid w:val="00C35798"/>
    <w:rsid w:val="00C36079"/>
    <w:rsid w:val="00C364DA"/>
    <w:rsid w:val="00C36847"/>
    <w:rsid w:val="00C368B3"/>
    <w:rsid w:val="00C36923"/>
    <w:rsid w:val="00C3728C"/>
    <w:rsid w:val="00C3758A"/>
    <w:rsid w:val="00C379FD"/>
    <w:rsid w:val="00C37BAE"/>
    <w:rsid w:val="00C37E99"/>
    <w:rsid w:val="00C40208"/>
    <w:rsid w:val="00C40251"/>
    <w:rsid w:val="00C40D2C"/>
    <w:rsid w:val="00C41055"/>
    <w:rsid w:val="00C417C4"/>
    <w:rsid w:val="00C41A53"/>
    <w:rsid w:val="00C41B91"/>
    <w:rsid w:val="00C41BA4"/>
    <w:rsid w:val="00C41C63"/>
    <w:rsid w:val="00C423B7"/>
    <w:rsid w:val="00C42559"/>
    <w:rsid w:val="00C4285B"/>
    <w:rsid w:val="00C42A4F"/>
    <w:rsid w:val="00C42F39"/>
    <w:rsid w:val="00C4300A"/>
    <w:rsid w:val="00C43163"/>
    <w:rsid w:val="00C435AC"/>
    <w:rsid w:val="00C436B1"/>
    <w:rsid w:val="00C4392F"/>
    <w:rsid w:val="00C43AA6"/>
    <w:rsid w:val="00C43E14"/>
    <w:rsid w:val="00C44F21"/>
    <w:rsid w:val="00C4521F"/>
    <w:rsid w:val="00C45697"/>
    <w:rsid w:val="00C45EAF"/>
    <w:rsid w:val="00C46045"/>
    <w:rsid w:val="00C460C1"/>
    <w:rsid w:val="00C46302"/>
    <w:rsid w:val="00C46315"/>
    <w:rsid w:val="00C4634F"/>
    <w:rsid w:val="00C465FE"/>
    <w:rsid w:val="00C4678C"/>
    <w:rsid w:val="00C468BE"/>
    <w:rsid w:val="00C46D75"/>
    <w:rsid w:val="00C4730C"/>
    <w:rsid w:val="00C47659"/>
    <w:rsid w:val="00C477A1"/>
    <w:rsid w:val="00C47A3B"/>
    <w:rsid w:val="00C47C9A"/>
    <w:rsid w:val="00C47D8F"/>
    <w:rsid w:val="00C500CA"/>
    <w:rsid w:val="00C500CF"/>
    <w:rsid w:val="00C50136"/>
    <w:rsid w:val="00C501A4"/>
    <w:rsid w:val="00C50526"/>
    <w:rsid w:val="00C50613"/>
    <w:rsid w:val="00C509CD"/>
    <w:rsid w:val="00C50A48"/>
    <w:rsid w:val="00C50B31"/>
    <w:rsid w:val="00C50B8B"/>
    <w:rsid w:val="00C513B5"/>
    <w:rsid w:val="00C515C0"/>
    <w:rsid w:val="00C51AD2"/>
    <w:rsid w:val="00C51B11"/>
    <w:rsid w:val="00C51B25"/>
    <w:rsid w:val="00C51B31"/>
    <w:rsid w:val="00C51DAF"/>
    <w:rsid w:val="00C52187"/>
    <w:rsid w:val="00C5223C"/>
    <w:rsid w:val="00C52326"/>
    <w:rsid w:val="00C52373"/>
    <w:rsid w:val="00C52635"/>
    <w:rsid w:val="00C5272C"/>
    <w:rsid w:val="00C52976"/>
    <w:rsid w:val="00C529E7"/>
    <w:rsid w:val="00C52A4A"/>
    <w:rsid w:val="00C52ADC"/>
    <w:rsid w:val="00C52C3D"/>
    <w:rsid w:val="00C52D97"/>
    <w:rsid w:val="00C52DFD"/>
    <w:rsid w:val="00C535D8"/>
    <w:rsid w:val="00C536FF"/>
    <w:rsid w:val="00C53846"/>
    <w:rsid w:val="00C53898"/>
    <w:rsid w:val="00C5399D"/>
    <w:rsid w:val="00C53DD7"/>
    <w:rsid w:val="00C5476F"/>
    <w:rsid w:val="00C5478F"/>
    <w:rsid w:val="00C54FC8"/>
    <w:rsid w:val="00C551AA"/>
    <w:rsid w:val="00C5525A"/>
    <w:rsid w:val="00C55299"/>
    <w:rsid w:val="00C5581A"/>
    <w:rsid w:val="00C55C91"/>
    <w:rsid w:val="00C55D52"/>
    <w:rsid w:val="00C55D77"/>
    <w:rsid w:val="00C56042"/>
    <w:rsid w:val="00C560AE"/>
    <w:rsid w:val="00C562C7"/>
    <w:rsid w:val="00C56407"/>
    <w:rsid w:val="00C56439"/>
    <w:rsid w:val="00C56609"/>
    <w:rsid w:val="00C5668A"/>
    <w:rsid w:val="00C56F19"/>
    <w:rsid w:val="00C572BD"/>
    <w:rsid w:val="00C574DA"/>
    <w:rsid w:val="00C578FC"/>
    <w:rsid w:val="00C579E9"/>
    <w:rsid w:val="00C604CB"/>
    <w:rsid w:val="00C6072C"/>
    <w:rsid w:val="00C608BF"/>
    <w:rsid w:val="00C60A5B"/>
    <w:rsid w:val="00C60AEA"/>
    <w:rsid w:val="00C60B2B"/>
    <w:rsid w:val="00C60FBA"/>
    <w:rsid w:val="00C61684"/>
    <w:rsid w:val="00C61876"/>
    <w:rsid w:val="00C61883"/>
    <w:rsid w:val="00C61D39"/>
    <w:rsid w:val="00C61D7A"/>
    <w:rsid w:val="00C61EF0"/>
    <w:rsid w:val="00C61F0D"/>
    <w:rsid w:val="00C623FC"/>
    <w:rsid w:val="00C62528"/>
    <w:rsid w:val="00C62657"/>
    <w:rsid w:val="00C62734"/>
    <w:rsid w:val="00C62DAA"/>
    <w:rsid w:val="00C63022"/>
    <w:rsid w:val="00C6341B"/>
    <w:rsid w:val="00C63D78"/>
    <w:rsid w:val="00C63D9F"/>
    <w:rsid w:val="00C63F69"/>
    <w:rsid w:val="00C642C2"/>
    <w:rsid w:val="00C648BB"/>
    <w:rsid w:val="00C64903"/>
    <w:rsid w:val="00C64A36"/>
    <w:rsid w:val="00C64DBB"/>
    <w:rsid w:val="00C64EA6"/>
    <w:rsid w:val="00C65739"/>
    <w:rsid w:val="00C6593F"/>
    <w:rsid w:val="00C6595F"/>
    <w:rsid w:val="00C65A00"/>
    <w:rsid w:val="00C65AC1"/>
    <w:rsid w:val="00C65D41"/>
    <w:rsid w:val="00C6602A"/>
    <w:rsid w:val="00C6629A"/>
    <w:rsid w:val="00C66771"/>
    <w:rsid w:val="00C667C6"/>
    <w:rsid w:val="00C669F5"/>
    <w:rsid w:val="00C67120"/>
    <w:rsid w:val="00C6742B"/>
    <w:rsid w:val="00C674AE"/>
    <w:rsid w:val="00C67B62"/>
    <w:rsid w:val="00C67E3C"/>
    <w:rsid w:val="00C67FAF"/>
    <w:rsid w:val="00C701AE"/>
    <w:rsid w:val="00C70389"/>
    <w:rsid w:val="00C70470"/>
    <w:rsid w:val="00C708F2"/>
    <w:rsid w:val="00C70999"/>
    <w:rsid w:val="00C70BD5"/>
    <w:rsid w:val="00C70C9C"/>
    <w:rsid w:val="00C70D66"/>
    <w:rsid w:val="00C70E7F"/>
    <w:rsid w:val="00C70FC6"/>
    <w:rsid w:val="00C711C4"/>
    <w:rsid w:val="00C715B0"/>
    <w:rsid w:val="00C71899"/>
    <w:rsid w:val="00C718DB"/>
    <w:rsid w:val="00C71C37"/>
    <w:rsid w:val="00C71EE9"/>
    <w:rsid w:val="00C71F59"/>
    <w:rsid w:val="00C72481"/>
    <w:rsid w:val="00C72635"/>
    <w:rsid w:val="00C72685"/>
    <w:rsid w:val="00C728C5"/>
    <w:rsid w:val="00C729A8"/>
    <w:rsid w:val="00C72AF0"/>
    <w:rsid w:val="00C72B18"/>
    <w:rsid w:val="00C72BF1"/>
    <w:rsid w:val="00C72E22"/>
    <w:rsid w:val="00C73427"/>
    <w:rsid w:val="00C73D7B"/>
    <w:rsid w:val="00C73FFD"/>
    <w:rsid w:val="00C74707"/>
    <w:rsid w:val="00C749BD"/>
    <w:rsid w:val="00C75045"/>
    <w:rsid w:val="00C750EC"/>
    <w:rsid w:val="00C75281"/>
    <w:rsid w:val="00C75462"/>
    <w:rsid w:val="00C755AA"/>
    <w:rsid w:val="00C756F0"/>
    <w:rsid w:val="00C75A31"/>
    <w:rsid w:val="00C75E85"/>
    <w:rsid w:val="00C760FC"/>
    <w:rsid w:val="00C76172"/>
    <w:rsid w:val="00C76383"/>
    <w:rsid w:val="00C76431"/>
    <w:rsid w:val="00C7649D"/>
    <w:rsid w:val="00C7655A"/>
    <w:rsid w:val="00C7658A"/>
    <w:rsid w:val="00C765F7"/>
    <w:rsid w:val="00C76BAE"/>
    <w:rsid w:val="00C7731F"/>
    <w:rsid w:val="00C77BC5"/>
    <w:rsid w:val="00C805AC"/>
    <w:rsid w:val="00C805BB"/>
    <w:rsid w:val="00C808D2"/>
    <w:rsid w:val="00C80CED"/>
    <w:rsid w:val="00C80D48"/>
    <w:rsid w:val="00C80D8F"/>
    <w:rsid w:val="00C80EC1"/>
    <w:rsid w:val="00C81744"/>
    <w:rsid w:val="00C81B11"/>
    <w:rsid w:val="00C81B26"/>
    <w:rsid w:val="00C81BF3"/>
    <w:rsid w:val="00C827EC"/>
    <w:rsid w:val="00C828E4"/>
    <w:rsid w:val="00C829B6"/>
    <w:rsid w:val="00C82A51"/>
    <w:rsid w:val="00C82CD6"/>
    <w:rsid w:val="00C830B6"/>
    <w:rsid w:val="00C830BA"/>
    <w:rsid w:val="00C835E1"/>
    <w:rsid w:val="00C83B5E"/>
    <w:rsid w:val="00C83F66"/>
    <w:rsid w:val="00C8405B"/>
    <w:rsid w:val="00C84154"/>
    <w:rsid w:val="00C843C8"/>
    <w:rsid w:val="00C844AB"/>
    <w:rsid w:val="00C84584"/>
    <w:rsid w:val="00C84746"/>
    <w:rsid w:val="00C84E0B"/>
    <w:rsid w:val="00C84F4A"/>
    <w:rsid w:val="00C850EC"/>
    <w:rsid w:val="00C8521E"/>
    <w:rsid w:val="00C85424"/>
    <w:rsid w:val="00C857E3"/>
    <w:rsid w:val="00C85B90"/>
    <w:rsid w:val="00C8610B"/>
    <w:rsid w:val="00C869A4"/>
    <w:rsid w:val="00C87209"/>
    <w:rsid w:val="00C8732C"/>
    <w:rsid w:val="00C879C3"/>
    <w:rsid w:val="00C87E1C"/>
    <w:rsid w:val="00C904F1"/>
    <w:rsid w:val="00C90811"/>
    <w:rsid w:val="00C90838"/>
    <w:rsid w:val="00C90BEA"/>
    <w:rsid w:val="00C90C3C"/>
    <w:rsid w:val="00C9153F"/>
    <w:rsid w:val="00C91978"/>
    <w:rsid w:val="00C919DA"/>
    <w:rsid w:val="00C91CBF"/>
    <w:rsid w:val="00C924B5"/>
    <w:rsid w:val="00C924FA"/>
    <w:rsid w:val="00C9277C"/>
    <w:rsid w:val="00C9298C"/>
    <w:rsid w:val="00C92F0B"/>
    <w:rsid w:val="00C93137"/>
    <w:rsid w:val="00C931D4"/>
    <w:rsid w:val="00C9375A"/>
    <w:rsid w:val="00C93ADE"/>
    <w:rsid w:val="00C93BFA"/>
    <w:rsid w:val="00C93C0E"/>
    <w:rsid w:val="00C93C46"/>
    <w:rsid w:val="00C93CA1"/>
    <w:rsid w:val="00C93F45"/>
    <w:rsid w:val="00C94E70"/>
    <w:rsid w:val="00C9519E"/>
    <w:rsid w:val="00C955DB"/>
    <w:rsid w:val="00C958C1"/>
    <w:rsid w:val="00C95D44"/>
    <w:rsid w:val="00C95D75"/>
    <w:rsid w:val="00C95DA0"/>
    <w:rsid w:val="00C95EF1"/>
    <w:rsid w:val="00C96392"/>
    <w:rsid w:val="00C96508"/>
    <w:rsid w:val="00C965FC"/>
    <w:rsid w:val="00C9660A"/>
    <w:rsid w:val="00C9693B"/>
    <w:rsid w:val="00C97098"/>
    <w:rsid w:val="00C972F7"/>
    <w:rsid w:val="00C97620"/>
    <w:rsid w:val="00C97B23"/>
    <w:rsid w:val="00CA006B"/>
    <w:rsid w:val="00CA0372"/>
    <w:rsid w:val="00CA03B6"/>
    <w:rsid w:val="00CA040B"/>
    <w:rsid w:val="00CA05AF"/>
    <w:rsid w:val="00CA0947"/>
    <w:rsid w:val="00CA0985"/>
    <w:rsid w:val="00CA0BE5"/>
    <w:rsid w:val="00CA0F13"/>
    <w:rsid w:val="00CA0F7C"/>
    <w:rsid w:val="00CA115F"/>
    <w:rsid w:val="00CA1478"/>
    <w:rsid w:val="00CA14C5"/>
    <w:rsid w:val="00CA1548"/>
    <w:rsid w:val="00CA1819"/>
    <w:rsid w:val="00CA19EC"/>
    <w:rsid w:val="00CA1BDB"/>
    <w:rsid w:val="00CA1BF0"/>
    <w:rsid w:val="00CA1C66"/>
    <w:rsid w:val="00CA1E02"/>
    <w:rsid w:val="00CA232D"/>
    <w:rsid w:val="00CA2929"/>
    <w:rsid w:val="00CA2CC5"/>
    <w:rsid w:val="00CA318A"/>
    <w:rsid w:val="00CA31F3"/>
    <w:rsid w:val="00CA324B"/>
    <w:rsid w:val="00CA3316"/>
    <w:rsid w:val="00CA37A6"/>
    <w:rsid w:val="00CA3959"/>
    <w:rsid w:val="00CA3C48"/>
    <w:rsid w:val="00CA3C8E"/>
    <w:rsid w:val="00CA3DAA"/>
    <w:rsid w:val="00CA453A"/>
    <w:rsid w:val="00CA4864"/>
    <w:rsid w:val="00CA4B34"/>
    <w:rsid w:val="00CA4EB5"/>
    <w:rsid w:val="00CA503F"/>
    <w:rsid w:val="00CA5384"/>
    <w:rsid w:val="00CA546F"/>
    <w:rsid w:val="00CA547C"/>
    <w:rsid w:val="00CA578B"/>
    <w:rsid w:val="00CA5865"/>
    <w:rsid w:val="00CA5877"/>
    <w:rsid w:val="00CA59CD"/>
    <w:rsid w:val="00CA5D4D"/>
    <w:rsid w:val="00CA603B"/>
    <w:rsid w:val="00CA6040"/>
    <w:rsid w:val="00CA60EA"/>
    <w:rsid w:val="00CA62E8"/>
    <w:rsid w:val="00CA63AC"/>
    <w:rsid w:val="00CA64F7"/>
    <w:rsid w:val="00CA6A17"/>
    <w:rsid w:val="00CA7015"/>
    <w:rsid w:val="00CA7357"/>
    <w:rsid w:val="00CA7457"/>
    <w:rsid w:val="00CA769C"/>
    <w:rsid w:val="00CA771E"/>
    <w:rsid w:val="00CA7B35"/>
    <w:rsid w:val="00CA7DF2"/>
    <w:rsid w:val="00CA7E1B"/>
    <w:rsid w:val="00CB00A3"/>
    <w:rsid w:val="00CB014A"/>
    <w:rsid w:val="00CB01CB"/>
    <w:rsid w:val="00CB063E"/>
    <w:rsid w:val="00CB0853"/>
    <w:rsid w:val="00CB0940"/>
    <w:rsid w:val="00CB0B6F"/>
    <w:rsid w:val="00CB113B"/>
    <w:rsid w:val="00CB12C6"/>
    <w:rsid w:val="00CB1432"/>
    <w:rsid w:val="00CB15A3"/>
    <w:rsid w:val="00CB15D7"/>
    <w:rsid w:val="00CB191F"/>
    <w:rsid w:val="00CB19F7"/>
    <w:rsid w:val="00CB1C33"/>
    <w:rsid w:val="00CB1E39"/>
    <w:rsid w:val="00CB25E1"/>
    <w:rsid w:val="00CB2955"/>
    <w:rsid w:val="00CB2FB7"/>
    <w:rsid w:val="00CB340E"/>
    <w:rsid w:val="00CB3868"/>
    <w:rsid w:val="00CB3E48"/>
    <w:rsid w:val="00CB3F93"/>
    <w:rsid w:val="00CB40D5"/>
    <w:rsid w:val="00CB41BE"/>
    <w:rsid w:val="00CB43BE"/>
    <w:rsid w:val="00CB442F"/>
    <w:rsid w:val="00CB475D"/>
    <w:rsid w:val="00CB496B"/>
    <w:rsid w:val="00CB498D"/>
    <w:rsid w:val="00CB4BB0"/>
    <w:rsid w:val="00CB4E1D"/>
    <w:rsid w:val="00CB5191"/>
    <w:rsid w:val="00CB519D"/>
    <w:rsid w:val="00CB51EE"/>
    <w:rsid w:val="00CB5573"/>
    <w:rsid w:val="00CB55F0"/>
    <w:rsid w:val="00CB5C8F"/>
    <w:rsid w:val="00CB5EDA"/>
    <w:rsid w:val="00CB5F2A"/>
    <w:rsid w:val="00CB5FE1"/>
    <w:rsid w:val="00CB651E"/>
    <w:rsid w:val="00CB69B5"/>
    <w:rsid w:val="00CB7237"/>
    <w:rsid w:val="00CB72B1"/>
    <w:rsid w:val="00CB7306"/>
    <w:rsid w:val="00CB7B56"/>
    <w:rsid w:val="00CC0122"/>
    <w:rsid w:val="00CC0216"/>
    <w:rsid w:val="00CC06F9"/>
    <w:rsid w:val="00CC0759"/>
    <w:rsid w:val="00CC0CC9"/>
    <w:rsid w:val="00CC0EC8"/>
    <w:rsid w:val="00CC0EE9"/>
    <w:rsid w:val="00CC1252"/>
    <w:rsid w:val="00CC12EE"/>
    <w:rsid w:val="00CC15ED"/>
    <w:rsid w:val="00CC1908"/>
    <w:rsid w:val="00CC1EDC"/>
    <w:rsid w:val="00CC2118"/>
    <w:rsid w:val="00CC2168"/>
    <w:rsid w:val="00CC21C5"/>
    <w:rsid w:val="00CC22B5"/>
    <w:rsid w:val="00CC233E"/>
    <w:rsid w:val="00CC2347"/>
    <w:rsid w:val="00CC23A5"/>
    <w:rsid w:val="00CC2913"/>
    <w:rsid w:val="00CC2C22"/>
    <w:rsid w:val="00CC2DEC"/>
    <w:rsid w:val="00CC31DF"/>
    <w:rsid w:val="00CC3276"/>
    <w:rsid w:val="00CC362A"/>
    <w:rsid w:val="00CC38C5"/>
    <w:rsid w:val="00CC398F"/>
    <w:rsid w:val="00CC3AD7"/>
    <w:rsid w:val="00CC3D3E"/>
    <w:rsid w:val="00CC3F79"/>
    <w:rsid w:val="00CC40B6"/>
    <w:rsid w:val="00CC412D"/>
    <w:rsid w:val="00CC423A"/>
    <w:rsid w:val="00CC423C"/>
    <w:rsid w:val="00CC4760"/>
    <w:rsid w:val="00CC47CA"/>
    <w:rsid w:val="00CC48A3"/>
    <w:rsid w:val="00CC49A5"/>
    <w:rsid w:val="00CC4D3E"/>
    <w:rsid w:val="00CC5090"/>
    <w:rsid w:val="00CC5270"/>
    <w:rsid w:val="00CC53DF"/>
    <w:rsid w:val="00CC5874"/>
    <w:rsid w:val="00CC5F79"/>
    <w:rsid w:val="00CC63D8"/>
    <w:rsid w:val="00CC6879"/>
    <w:rsid w:val="00CC6DF5"/>
    <w:rsid w:val="00CC6F6C"/>
    <w:rsid w:val="00CC7028"/>
    <w:rsid w:val="00CC73AE"/>
    <w:rsid w:val="00CC77E0"/>
    <w:rsid w:val="00CC7AC4"/>
    <w:rsid w:val="00CC7CCA"/>
    <w:rsid w:val="00CCC4A1"/>
    <w:rsid w:val="00CD0448"/>
    <w:rsid w:val="00CD06CD"/>
    <w:rsid w:val="00CD073E"/>
    <w:rsid w:val="00CD07AC"/>
    <w:rsid w:val="00CD08B8"/>
    <w:rsid w:val="00CD0B0C"/>
    <w:rsid w:val="00CD0B26"/>
    <w:rsid w:val="00CD12E1"/>
    <w:rsid w:val="00CD1399"/>
    <w:rsid w:val="00CD1B45"/>
    <w:rsid w:val="00CD1C34"/>
    <w:rsid w:val="00CD1DBC"/>
    <w:rsid w:val="00CD1DDC"/>
    <w:rsid w:val="00CD2171"/>
    <w:rsid w:val="00CD237E"/>
    <w:rsid w:val="00CD2445"/>
    <w:rsid w:val="00CD26C9"/>
    <w:rsid w:val="00CD290B"/>
    <w:rsid w:val="00CD290D"/>
    <w:rsid w:val="00CD2ADC"/>
    <w:rsid w:val="00CD303C"/>
    <w:rsid w:val="00CD3248"/>
    <w:rsid w:val="00CD340E"/>
    <w:rsid w:val="00CD34ED"/>
    <w:rsid w:val="00CD351A"/>
    <w:rsid w:val="00CD3675"/>
    <w:rsid w:val="00CD37AE"/>
    <w:rsid w:val="00CD39BB"/>
    <w:rsid w:val="00CD39CB"/>
    <w:rsid w:val="00CD40BB"/>
    <w:rsid w:val="00CD417D"/>
    <w:rsid w:val="00CD4572"/>
    <w:rsid w:val="00CD4691"/>
    <w:rsid w:val="00CD473C"/>
    <w:rsid w:val="00CD4831"/>
    <w:rsid w:val="00CD4BB3"/>
    <w:rsid w:val="00CD4E60"/>
    <w:rsid w:val="00CD500E"/>
    <w:rsid w:val="00CD5146"/>
    <w:rsid w:val="00CD52A6"/>
    <w:rsid w:val="00CD52E2"/>
    <w:rsid w:val="00CD5317"/>
    <w:rsid w:val="00CD5349"/>
    <w:rsid w:val="00CD5A12"/>
    <w:rsid w:val="00CD5EAD"/>
    <w:rsid w:val="00CD5EE0"/>
    <w:rsid w:val="00CD5F64"/>
    <w:rsid w:val="00CD61AC"/>
    <w:rsid w:val="00CD6314"/>
    <w:rsid w:val="00CD6453"/>
    <w:rsid w:val="00CD647C"/>
    <w:rsid w:val="00CD65EB"/>
    <w:rsid w:val="00CD682D"/>
    <w:rsid w:val="00CD69F2"/>
    <w:rsid w:val="00CD6A0C"/>
    <w:rsid w:val="00CD77D1"/>
    <w:rsid w:val="00CD79C6"/>
    <w:rsid w:val="00CD7B18"/>
    <w:rsid w:val="00CE0099"/>
    <w:rsid w:val="00CE0617"/>
    <w:rsid w:val="00CE0788"/>
    <w:rsid w:val="00CE0820"/>
    <w:rsid w:val="00CE09E9"/>
    <w:rsid w:val="00CE0AC2"/>
    <w:rsid w:val="00CE0EBE"/>
    <w:rsid w:val="00CE11D3"/>
    <w:rsid w:val="00CE12AD"/>
    <w:rsid w:val="00CE134D"/>
    <w:rsid w:val="00CE1501"/>
    <w:rsid w:val="00CE1548"/>
    <w:rsid w:val="00CE1606"/>
    <w:rsid w:val="00CE1765"/>
    <w:rsid w:val="00CE1916"/>
    <w:rsid w:val="00CE1BE2"/>
    <w:rsid w:val="00CE1F33"/>
    <w:rsid w:val="00CE2293"/>
    <w:rsid w:val="00CE24E5"/>
    <w:rsid w:val="00CE280E"/>
    <w:rsid w:val="00CE2C3A"/>
    <w:rsid w:val="00CE3109"/>
    <w:rsid w:val="00CE3B25"/>
    <w:rsid w:val="00CE3D7D"/>
    <w:rsid w:val="00CE41D2"/>
    <w:rsid w:val="00CE4307"/>
    <w:rsid w:val="00CE48BF"/>
    <w:rsid w:val="00CE4988"/>
    <w:rsid w:val="00CE4A7A"/>
    <w:rsid w:val="00CE4CA6"/>
    <w:rsid w:val="00CE4F96"/>
    <w:rsid w:val="00CE5328"/>
    <w:rsid w:val="00CE5446"/>
    <w:rsid w:val="00CE54F7"/>
    <w:rsid w:val="00CE57DC"/>
    <w:rsid w:val="00CE5CE1"/>
    <w:rsid w:val="00CE6120"/>
    <w:rsid w:val="00CE64CB"/>
    <w:rsid w:val="00CE66A4"/>
    <w:rsid w:val="00CE6C29"/>
    <w:rsid w:val="00CE6FAA"/>
    <w:rsid w:val="00CE716A"/>
    <w:rsid w:val="00CE7412"/>
    <w:rsid w:val="00CF00F5"/>
    <w:rsid w:val="00CF01C2"/>
    <w:rsid w:val="00CF04DC"/>
    <w:rsid w:val="00CF06CC"/>
    <w:rsid w:val="00CF0A49"/>
    <w:rsid w:val="00CF112E"/>
    <w:rsid w:val="00CF16D5"/>
    <w:rsid w:val="00CF1885"/>
    <w:rsid w:val="00CF1A0C"/>
    <w:rsid w:val="00CF1A94"/>
    <w:rsid w:val="00CF2652"/>
    <w:rsid w:val="00CF2C78"/>
    <w:rsid w:val="00CF2F64"/>
    <w:rsid w:val="00CF30AC"/>
    <w:rsid w:val="00CF318A"/>
    <w:rsid w:val="00CF3336"/>
    <w:rsid w:val="00CF37D7"/>
    <w:rsid w:val="00CF3D20"/>
    <w:rsid w:val="00CF3E60"/>
    <w:rsid w:val="00CF408B"/>
    <w:rsid w:val="00CF4222"/>
    <w:rsid w:val="00CF48A1"/>
    <w:rsid w:val="00CF4DEF"/>
    <w:rsid w:val="00CF5239"/>
    <w:rsid w:val="00CF56AF"/>
    <w:rsid w:val="00CF578D"/>
    <w:rsid w:val="00CF5AE0"/>
    <w:rsid w:val="00CF5B27"/>
    <w:rsid w:val="00CF6316"/>
    <w:rsid w:val="00CF63D9"/>
    <w:rsid w:val="00CF6600"/>
    <w:rsid w:val="00CF6670"/>
    <w:rsid w:val="00CF66F3"/>
    <w:rsid w:val="00CF67DC"/>
    <w:rsid w:val="00CF6AD6"/>
    <w:rsid w:val="00CF6AFF"/>
    <w:rsid w:val="00CF6CD4"/>
    <w:rsid w:val="00CF7377"/>
    <w:rsid w:val="00CF73F6"/>
    <w:rsid w:val="00CF7915"/>
    <w:rsid w:val="00CF79D8"/>
    <w:rsid w:val="00CF7DCA"/>
    <w:rsid w:val="00CF7EE1"/>
    <w:rsid w:val="00CF7F84"/>
    <w:rsid w:val="00D003B0"/>
    <w:rsid w:val="00D00B0D"/>
    <w:rsid w:val="00D00D8A"/>
    <w:rsid w:val="00D0114A"/>
    <w:rsid w:val="00D012BE"/>
    <w:rsid w:val="00D012E7"/>
    <w:rsid w:val="00D0164B"/>
    <w:rsid w:val="00D01A08"/>
    <w:rsid w:val="00D01A1A"/>
    <w:rsid w:val="00D01C5E"/>
    <w:rsid w:val="00D02001"/>
    <w:rsid w:val="00D020D5"/>
    <w:rsid w:val="00D023AE"/>
    <w:rsid w:val="00D023CA"/>
    <w:rsid w:val="00D023F9"/>
    <w:rsid w:val="00D02913"/>
    <w:rsid w:val="00D02979"/>
    <w:rsid w:val="00D02B3F"/>
    <w:rsid w:val="00D03347"/>
    <w:rsid w:val="00D03420"/>
    <w:rsid w:val="00D035BF"/>
    <w:rsid w:val="00D0395B"/>
    <w:rsid w:val="00D03998"/>
    <w:rsid w:val="00D03A94"/>
    <w:rsid w:val="00D03B17"/>
    <w:rsid w:val="00D03CBA"/>
    <w:rsid w:val="00D03D61"/>
    <w:rsid w:val="00D03EDC"/>
    <w:rsid w:val="00D04056"/>
    <w:rsid w:val="00D04128"/>
    <w:rsid w:val="00D04229"/>
    <w:rsid w:val="00D04CBD"/>
    <w:rsid w:val="00D04E18"/>
    <w:rsid w:val="00D050C8"/>
    <w:rsid w:val="00D056E6"/>
    <w:rsid w:val="00D0575B"/>
    <w:rsid w:val="00D05826"/>
    <w:rsid w:val="00D05891"/>
    <w:rsid w:val="00D05D22"/>
    <w:rsid w:val="00D05F00"/>
    <w:rsid w:val="00D06453"/>
    <w:rsid w:val="00D0659B"/>
    <w:rsid w:val="00D06877"/>
    <w:rsid w:val="00D06B3E"/>
    <w:rsid w:val="00D06B7E"/>
    <w:rsid w:val="00D070E5"/>
    <w:rsid w:val="00D07379"/>
    <w:rsid w:val="00D1006E"/>
    <w:rsid w:val="00D1060F"/>
    <w:rsid w:val="00D10873"/>
    <w:rsid w:val="00D10B82"/>
    <w:rsid w:val="00D10FB9"/>
    <w:rsid w:val="00D1152A"/>
    <w:rsid w:val="00D117A9"/>
    <w:rsid w:val="00D11A84"/>
    <w:rsid w:val="00D11D07"/>
    <w:rsid w:val="00D1217B"/>
    <w:rsid w:val="00D121F3"/>
    <w:rsid w:val="00D12C0E"/>
    <w:rsid w:val="00D131F7"/>
    <w:rsid w:val="00D13213"/>
    <w:rsid w:val="00D132D1"/>
    <w:rsid w:val="00D135B6"/>
    <w:rsid w:val="00D1371D"/>
    <w:rsid w:val="00D13981"/>
    <w:rsid w:val="00D13A76"/>
    <w:rsid w:val="00D13D39"/>
    <w:rsid w:val="00D14B44"/>
    <w:rsid w:val="00D14F9A"/>
    <w:rsid w:val="00D150D7"/>
    <w:rsid w:val="00D1534B"/>
    <w:rsid w:val="00D154B1"/>
    <w:rsid w:val="00D15630"/>
    <w:rsid w:val="00D15C4B"/>
    <w:rsid w:val="00D16679"/>
    <w:rsid w:val="00D1701B"/>
    <w:rsid w:val="00D17130"/>
    <w:rsid w:val="00D1713C"/>
    <w:rsid w:val="00D171F7"/>
    <w:rsid w:val="00D17464"/>
    <w:rsid w:val="00D1758C"/>
    <w:rsid w:val="00D17854"/>
    <w:rsid w:val="00D17A9D"/>
    <w:rsid w:val="00D17C36"/>
    <w:rsid w:val="00D17F96"/>
    <w:rsid w:val="00D20043"/>
    <w:rsid w:val="00D2014C"/>
    <w:rsid w:val="00D2035E"/>
    <w:rsid w:val="00D20480"/>
    <w:rsid w:val="00D20625"/>
    <w:rsid w:val="00D207EB"/>
    <w:rsid w:val="00D20B1F"/>
    <w:rsid w:val="00D20D34"/>
    <w:rsid w:val="00D213F6"/>
    <w:rsid w:val="00D21B84"/>
    <w:rsid w:val="00D21C5D"/>
    <w:rsid w:val="00D21C84"/>
    <w:rsid w:val="00D21F50"/>
    <w:rsid w:val="00D21F5D"/>
    <w:rsid w:val="00D21FD3"/>
    <w:rsid w:val="00D2243B"/>
    <w:rsid w:val="00D2294B"/>
    <w:rsid w:val="00D22979"/>
    <w:rsid w:val="00D22DC9"/>
    <w:rsid w:val="00D233DF"/>
    <w:rsid w:val="00D23597"/>
    <w:rsid w:val="00D235AF"/>
    <w:rsid w:val="00D236ED"/>
    <w:rsid w:val="00D2465F"/>
    <w:rsid w:val="00D248E6"/>
    <w:rsid w:val="00D24E09"/>
    <w:rsid w:val="00D24EB1"/>
    <w:rsid w:val="00D25019"/>
    <w:rsid w:val="00D2513E"/>
    <w:rsid w:val="00D252BF"/>
    <w:rsid w:val="00D2569F"/>
    <w:rsid w:val="00D261DF"/>
    <w:rsid w:val="00D261F6"/>
    <w:rsid w:val="00D2649F"/>
    <w:rsid w:val="00D264AD"/>
    <w:rsid w:val="00D26AF5"/>
    <w:rsid w:val="00D26BA8"/>
    <w:rsid w:val="00D26C05"/>
    <w:rsid w:val="00D26C87"/>
    <w:rsid w:val="00D26CE5"/>
    <w:rsid w:val="00D26EC2"/>
    <w:rsid w:val="00D273F8"/>
    <w:rsid w:val="00D27DBB"/>
    <w:rsid w:val="00D291DD"/>
    <w:rsid w:val="00D30029"/>
    <w:rsid w:val="00D30346"/>
    <w:rsid w:val="00D3047D"/>
    <w:rsid w:val="00D3081F"/>
    <w:rsid w:val="00D30F0A"/>
    <w:rsid w:val="00D31944"/>
    <w:rsid w:val="00D31A30"/>
    <w:rsid w:val="00D31A6B"/>
    <w:rsid w:val="00D31C18"/>
    <w:rsid w:val="00D31D67"/>
    <w:rsid w:val="00D31E35"/>
    <w:rsid w:val="00D321C3"/>
    <w:rsid w:val="00D325C3"/>
    <w:rsid w:val="00D326F2"/>
    <w:rsid w:val="00D32E08"/>
    <w:rsid w:val="00D32E84"/>
    <w:rsid w:val="00D3339F"/>
    <w:rsid w:val="00D33936"/>
    <w:rsid w:val="00D33B98"/>
    <w:rsid w:val="00D33D78"/>
    <w:rsid w:val="00D343D7"/>
    <w:rsid w:val="00D349A0"/>
    <w:rsid w:val="00D34A4D"/>
    <w:rsid w:val="00D34B67"/>
    <w:rsid w:val="00D3516D"/>
    <w:rsid w:val="00D35375"/>
    <w:rsid w:val="00D353DD"/>
    <w:rsid w:val="00D3571C"/>
    <w:rsid w:val="00D35834"/>
    <w:rsid w:val="00D35A4A"/>
    <w:rsid w:val="00D35C29"/>
    <w:rsid w:val="00D35DA3"/>
    <w:rsid w:val="00D35E9C"/>
    <w:rsid w:val="00D35EED"/>
    <w:rsid w:val="00D3637C"/>
    <w:rsid w:val="00D363D2"/>
    <w:rsid w:val="00D3643F"/>
    <w:rsid w:val="00D36442"/>
    <w:rsid w:val="00D365C2"/>
    <w:rsid w:val="00D36822"/>
    <w:rsid w:val="00D3693B"/>
    <w:rsid w:val="00D36DE5"/>
    <w:rsid w:val="00D37039"/>
    <w:rsid w:val="00D3720C"/>
    <w:rsid w:val="00D37608"/>
    <w:rsid w:val="00D378D3"/>
    <w:rsid w:val="00D3798D"/>
    <w:rsid w:val="00D37A3D"/>
    <w:rsid w:val="00D37F7B"/>
    <w:rsid w:val="00D40074"/>
    <w:rsid w:val="00D40202"/>
    <w:rsid w:val="00D40222"/>
    <w:rsid w:val="00D40547"/>
    <w:rsid w:val="00D4054E"/>
    <w:rsid w:val="00D4065C"/>
    <w:rsid w:val="00D40A0C"/>
    <w:rsid w:val="00D41010"/>
    <w:rsid w:val="00D4101B"/>
    <w:rsid w:val="00D41132"/>
    <w:rsid w:val="00D413CC"/>
    <w:rsid w:val="00D41679"/>
    <w:rsid w:val="00D41758"/>
    <w:rsid w:val="00D41A6A"/>
    <w:rsid w:val="00D41ED2"/>
    <w:rsid w:val="00D421BD"/>
    <w:rsid w:val="00D42414"/>
    <w:rsid w:val="00D4241B"/>
    <w:rsid w:val="00D42423"/>
    <w:rsid w:val="00D42A02"/>
    <w:rsid w:val="00D42BA2"/>
    <w:rsid w:val="00D43037"/>
    <w:rsid w:val="00D43148"/>
    <w:rsid w:val="00D43614"/>
    <w:rsid w:val="00D43802"/>
    <w:rsid w:val="00D43857"/>
    <w:rsid w:val="00D4398D"/>
    <w:rsid w:val="00D43BD7"/>
    <w:rsid w:val="00D43D2A"/>
    <w:rsid w:val="00D43F62"/>
    <w:rsid w:val="00D44487"/>
    <w:rsid w:val="00D445FB"/>
    <w:rsid w:val="00D44948"/>
    <w:rsid w:val="00D44AFD"/>
    <w:rsid w:val="00D44C8B"/>
    <w:rsid w:val="00D44C95"/>
    <w:rsid w:val="00D451CD"/>
    <w:rsid w:val="00D45252"/>
    <w:rsid w:val="00D452ED"/>
    <w:rsid w:val="00D4553B"/>
    <w:rsid w:val="00D45545"/>
    <w:rsid w:val="00D45983"/>
    <w:rsid w:val="00D45A01"/>
    <w:rsid w:val="00D45A6E"/>
    <w:rsid w:val="00D45BA6"/>
    <w:rsid w:val="00D45D36"/>
    <w:rsid w:val="00D45E7F"/>
    <w:rsid w:val="00D45F86"/>
    <w:rsid w:val="00D46382"/>
    <w:rsid w:val="00D46514"/>
    <w:rsid w:val="00D46643"/>
    <w:rsid w:val="00D46AB0"/>
    <w:rsid w:val="00D46C01"/>
    <w:rsid w:val="00D46C10"/>
    <w:rsid w:val="00D46FBD"/>
    <w:rsid w:val="00D47070"/>
    <w:rsid w:val="00D47877"/>
    <w:rsid w:val="00D47994"/>
    <w:rsid w:val="00D47A24"/>
    <w:rsid w:val="00D47FD8"/>
    <w:rsid w:val="00D50609"/>
    <w:rsid w:val="00D5078F"/>
    <w:rsid w:val="00D508A5"/>
    <w:rsid w:val="00D508AA"/>
    <w:rsid w:val="00D50ACE"/>
    <w:rsid w:val="00D50C30"/>
    <w:rsid w:val="00D50C5A"/>
    <w:rsid w:val="00D50F5F"/>
    <w:rsid w:val="00D511C3"/>
    <w:rsid w:val="00D515C8"/>
    <w:rsid w:val="00D51E13"/>
    <w:rsid w:val="00D52144"/>
    <w:rsid w:val="00D523B4"/>
    <w:rsid w:val="00D52932"/>
    <w:rsid w:val="00D52BC2"/>
    <w:rsid w:val="00D530D4"/>
    <w:rsid w:val="00D53253"/>
    <w:rsid w:val="00D53463"/>
    <w:rsid w:val="00D534D3"/>
    <w:rsid w:val="00D538F3"/>
    <w:rsid w:val="00D53C1D"/>
    <w:rsid w:val="00D53D56"/>
    <w:rsid w:val="00D53FC5"/>
    <w:rsid w:val="00D541DB"/>
    <w:rsid w:val="00D542F8"/>
    <w:rsid w:val="00D54630"/>
    <w:rsid w:val="00D54650"/>
    <w:rsid w:val="00D54675"/>
    <w:rsid w:val="00D546F9"/>
    <w:rsid w:val="00D54B23"/>
    <w:rsid w:val="00D54E5F"/>
    <w:rsid w:val="00D55259"/>
    <w:rsid w:val="00D55878"/>
    <w:rsid w:val="00D55A50"/>
    <w:rsid w:val="00D55DE1"/>
    <w:rsid w:val="00D560AB"/>
    <w:rsid w:val="00D564B4"/>
    <w:rsid w:val="00D56623"/>
    <w:rsid w:val="00D56648"/>
    <w:rsid w:val="00D5676F"/>
    <w:rsid w:val="00D56B74"/>
    <w:rsid w:val="00D56C45"/>
    <w:rsid w:val="00D579A5"/>
    <w:rsid w:val="00D57C05"/>
    <w:rsid w:val="00D57CB3"/>
    <w:rsid w:val="00D57D39"/>
    <w:rsid w:val="00D60035"/>
    <w:rsid w:val="00D6029F"/>
    <w:rsid w:val="00D605EB"/>
    <w:rsid w:val="00D608A2"/>
    <w:rsid w:val="00D609A2"/>
    <w:rsid w:val="00D60B92"/>
    <w:rsid w:val="00D60BEF"/>
    <w:rsid w:val="00D60E08"/>
    <w:rsid w:val="00D60E9C"/>
    <w:rsid w:val="00D60F2C"/>
    <w:rsid w:val="00D612DA"/>
    <w:rsid w:val="00D61756"/>
    <w:rsid w:val="00D62365"/>
    <w:rsid w:val="00D6257A"/>
    <w:rsid w:val="00D62804"/>
    <w:rsid w:val="00D62978"/>
    <w:rsid w:val="00D62B53"/>
    <w:rsid w:val="00D62C07"/>
    <w:rsid w:val="00D63505"/>
    <w:rsid w:val="00D63689"/>
    <w:rsid w:val="00D63EE5"/>
    <w:rsid w:val="00D64176"/>
    <w:rsid w:val="00D643EA"/>
    <w:rsid w:val="00D6462A"/>
    <w:rsid w:val="00D647CF"/>
    <w:rsid w:val="00D64CB1"/>
    <w:rsid w:val="00D64D11"/>
    <w:rsid w:val="00D64D5F"/>
    <w:rsid w:val="00D64DA9"/>
    <w:rsid w:val="00D65733"/>
    <w:rsid w:val="00D659B1"/>
    <w:rsid w:val="00D65A50"/>
    <w:rsid w:val="00D65D8A"/>
    <w:rsid w:val="00D66A89"/>
    <w:rsid w:val="00D66EA3"/>
    <w:rsid w:val="00D67356"/>
    <w:rsid w:val="00D6777B"/>
    <w:rsid w:val="00D67A9C"/>
    <w:rsid w:val="00D67D5E"/>
    <w:rsid w:val="00D700AF"/>
    <w:rsid w:val="00D7019A"/>
    <w:rsid w:val="00D704AF"/>
    <w:rsid w:val="00D7070C"/>
    <w:rsid w:val="00D70B90"/>
    <w:rsid w:val="00D70B9D"/>
    <w:rsid w:val="00D70FEB"/>
    <w:rsid w:val="00D71401"/>
    <w:rsid w:val="00D717B7"/>
    <w:rsid w:val="00D71C54"/>
    <w:rsid w:val="00D71CC3"/>
    <w:rsid w:val="00D7242B"/>
    <w:rsid w:val="00D72A56"/>
    <w:rsid w:val="00D73330"/>
    <w:rsid w:val="00D73464"/>
    <w:rsid w:val="00D73759"/>
    <w:rsid w:val="00D738AC"/>
    <w:rsid w:val="00D73B89"/>
    <w:rsid w:val="00D73C1B"/>
    <w:rsid w:val="00D73EB4"/>
    <w:rsid w:val="00D73F8F"/>
    <w:rsid w:val="00D73FAC"/>
    <w:rsid w:val="00D74266"/>
    <w:rsid w:val="00D746E1"/>
    <w:rsid w:val="00D74A32"/>
    <w:rsid w:val="00D74DA3"/>
    <w:rsid w:val="00D74F41"/>
    <w:rsid w:val="00D74F7E"/>
    <w:rsid w:val="00D75629"/>
    <w:rsid w:val="00D75659"/>
    <w:rsid w:val="00D75730"/>
    <w:rsid w:val="00D757C7"/>
    <w:rsid w:val="00D757ED"/>
    <w:rsid w:val="00D7599F"/>
    <w:rsid w:val="00D75ACB"/>
    <w:rsid w:val="00D75FA1"/>
    <w:rsid w:val="00D75FB3"/>
    <w:rsid w:val="00D75FD1"/>
    <w:rsid w:val="00D76314"/>
    <w:rsid w:val="00D76609"/>
    <w:rsid w:val="00D769BF"/>
    <w:rsid w:val="00D7712F"/>
    <w:rsid w:val="00D7719A"/>
    <w:rsid w:val="00D77365"/>
    <w:rsid w:val="00D773D1"/>
    <w:rsid w:val="00D7776E"/>
    <w:rsid w:val="00D77792"/>
    <w:rsid w:val="00D77ABE"/>
    <w:rsid w:val="00D77BB6"/>
    <w:rsid w:val="00D77C28"/>
    <w:rsid w:val="00D77CFA"/>
    <w:rsid w:val="00D77F27"/>
    <w:rsid w:val="00D77FFD"/>
    <w:rsid w:val="00D801D2"/>
    <w:rsid w:val="00D802D8"/>
    <w:rsid w:val="00D80803"/>
    <w:rsid w:val="00D80A05"/>
    <w:rsid w:val="00D80E2C"/>
    <w:rsid w:val="00D81064"/>
    <w:rsid w:val="00D8111F"/>
    <w:rsid w:val="00D81415"/>
    <w:rsid w:val="00D81596"/>
    <w:rsid w:val="00D817D5"/>
    <w:rsid w:val="00D818E4"/>
    <w:rsid w:val="00D81C25"/>
    <w:rsid w:val="00D81D0D"/>
    <w:rsid w:val="00D81F4A"/>
    <w:rsid w:val="00D821D0"/>
    <w:rsid w:val="00D823D0"/>
    <w:rsid w:val="00D82E4A"/>
    <w:rsid w:val="00D82F00"/>
    <w:rsid w:val="00D82F4C"/>
    <w:rsid w:val="00D83350"/>
    <w:rsid w:val="00D83361"/>
    <w:rsid w:val="00D83742"/>
    <w:rsid w:val="00D837BD"/>
    <w:rsid w:val="00D84548"/>
    <w:rsid w:val="00D846D5"/>
    <w:rsid w:val="00D8496A"/>
    <w:rsid w:val="00D84C41"/>
    <w:rsid w:val="00D84C67"/>
    <w:rsid w:val="00D851B0"/>
    <w:rsid w:val="00D8563E"/>
    <w:rsid w:val="00D85847"/>
    <w:rsid w:val="00D85863"/>
    <w:rsid w:val="00D85A26"/>
    <w:rsid w:val="00D85D33"/>
    <w:rsid w:val="00D86157"/>
    <w:rsid w:val="00D8616B"/>
    <w:rsid w:val="00D86512"/>
    <w:rsid w:val="00D86605"/>
    <w:rsid w:val="00D870B0"/>
    <w:rsid w:val="00D87108"/>
    <w:rsid w:val="00D87185"/>
    <w:rsid w:val="00D8724B"/>
    <w:rsid w:val="00D87F93"/>
    <w:rsid w:val="00D903CE"/>
    <w:rsid w:val="00D90C9D"/>
    <w:rsid w:val="00D91724"/>
    <w:rsid w:val="00D91AE2"/>
    <w:rsid w:val="00D91CB6"/>
    <w:rsid w:val="00D91EE1"/>
    <w:rsid w:val="00D92080"/>
    <w:rsid w:val="00D92704"/>
    <w:rsid w:val="00D92999"/>
    <w:rsid w:val="00D92B43"/>
    <w:rsid w:val="00D93126"/>
    <w:rsid w:val="00D93335"/>
    <w:rsid w:val="00D93342"/>
    <w:rsid w:val="00D93405"/>
    <w:rsid w:val="00D93421"/>
    <w:rsid w:val="00D9356A"/>
    <w:rsid w:val="00D935A6"/>
    <w:rsid w:val="00D93C3D"/>
    <w:rsid w:val="00D93F18"/>
    <w:rsid w:val="00D9447B"/>
    <w:rsid w:val="00D94522"/>
    <w:rsid w:val="00D945A5"/>
    <w:rsid w:val="00D948A7"/>
    <w:rsid w:val="00D94EE9"/>
    <w:rsid w:val="00D95078"/>
    <w:rsid w:val="00D9509B"/>
    <w:rsid w:val="00D95D26"/>
    <w:rsid w:val="00D95EBA"/>
    <w:rsid w:val="00D96456"/>
    <w:rsid w:val="00D9696F"/>
    <w:rsid w:val="00D969FC"/>
    <w:rsid w:val="00D97173"/>
    <w:rsid w:val="00D97441"/>
    <w:rsid w:val="00D97451"/>
    <w:rsid w:val="00D9759A"/>
    <w:rsid w:val="00D9773F"/>
    <w:rsid w:val="00D97EFB"/>
    <w:rsid w:val="00D97F3E"/>
    <w:rsid w:val="00DA0127"/>
    <w:rsid w:val="00DA0307"/>
    <w:rsid w:val="00DA041D"/>
    <w:rsid w:val="00DA0443"/>
    <w:rsid w:val="00DA0461"/>
    <w:rsid w:val="00DA07B0"/>
    <w:rsid w:val="00DA0925"/>
    <w:rsid w:val="00DA0A98"/>
    <w:rsid w:val="00DA0D1C"/>
    <w:rsid w:val="00DA0FC2"/>
    <w:rsid w:val="00DA103A"/>
    <w:rsid w:val="00DA11E3"/>
    <w:rsid w:val="00DA1264"/>
    <w:rsid w:val="00DA13FF"/>
    <w:rsid w:val="00DA140A"/>
    <w:rsid w:val="00DA17EB"/>
    <w:rsid w:val="00DA18AF"/>
    <w:rsid w:val="00DA19B8"/>
    <w:rsid w:val="00DA1A8D"/>
    <w:rsid w:val="00DA2593"/>
    <w:rsid w:val="00DA2953"/>
    <w:rsid w:val="00DA2A1E"/>
    <w:rsid w:val="00DA2DC8"/>
    <w:rsid w:val="00DA31DE"/>
    <w:rsid w:val="00DA3318"/>
    <w:rsid w:val="00DA35A3"/>
    <w:rsid w:val="00DA35DD"/>
    <w:rsid w:val="00DA381E"/>
    <w:rsid w:val="00DA3934"/>
    <w:rsid w:val="00DA3ADB"/>
    <w:rsid w:val="00DA3BAE"/>
    <w:rsid w:val="00DA3BF7"/>
    <w:rsid w:val="00DA3D40"/>
    <w:rsid w:val="00DA3E9B"/>
    <w:rsid w:val="00DA3EC2"/>
    <w:rsid w:val="00DA4011"/>
    <w:rsid w:val="00DA4128"/>
    <w:rsid w:val="00DA4367"/>
    <w:rsid w:val="00DA4AD0"/>
    <w:rsid w:val="00DA53B8"/>
    <w:rsid w:val="00DA5478"/>
    <w:rsid w:val="00DA578E"/>
    <w:rsid w:val="00DA59EC"/>
    <w:rsid w:val="00DA5FAD"/>
    <w:rsid w:val="00DA65F9"/>
    <w:rsid w:val="00DA6CFF"/>
    <w:rsid w:val="00DA7488"/>
    <w:rsid w:val="00DA754D"/>
    <w:rsid w:val="00DA7658"/>
    <w:rsid w:val="00DA76C3"/>
    <w:rsid w:val="00DA77BB"/>
    <w:rsid w:val="00DA78D3"/>
    <w:rsid w:val="00DA79BE"/>
    <w:rsid w:val="00DA7A27"/>
    <w:rsid w:val="00DA7C9F"/>
    <w:rsid w:val="00DA7E1C"/>
    <w:rsid w:val="00DB0336"/>
    <w:rsid w:val="00DB042A"/>
    <w:rsid w:val="00DB0583"/>
    <w:rsid w:val="00DB07FA"/>
    <w:rsid w:val="00DB0B4A"/>
    <w:rsid w:val="00DB0CDC"/>
    <w:rsid w:val="00DB0F15"/>
    <w:rsid w:val="00DB1173"/>
    <w:rsid w:val="00DB1384"/>
    <w:rsid w:val="00DB182E"/>
    <w:rsid w:val="00DB1C60"/>
    <w:rsid w:val="00DB2278"/>
    <w:rsid w:val="00DB2651"/>
    <w:rsid w:val="00DB26FB"/>
    <w:rsid w:val="00DB287C"/>
    <w:rsid w:val="00DB2AFF"/>
    <w:rsid w:val="00DB2BC8"/>
    <w:rsid w:val="00DB2C3A"/>
    <w:rsid w:val="00DB2D64"/>
    <w:rsid w:val="00DB311D"/>
    <w:rsid w:val="00DB315D"/>
    <w:rsid w:val="00DB3AFE"/>
    <w:rsid w:val="00DB3B7A"/>
    <w:rsid w:val="00DB3BB3"/>
    <w:rsid w:val="00DB43EC"/>
    <w:rsid w:val="00DB4A75"/>
    <w:rsid w:val="00DB4B30"/>
    <w:rsid w:val="00DB4C14"/>
    <w:rsid w:val="00DB5182"/>
    <w:rsid w:val="00DB5507"/>
    <w:rsid w:val="00DB5705"/>
    <w:rsid w:val="00DB59B2"/>
    <w:rsid w:val="00DB5BD1"/>
    <w:rsid w:val="00DB5C7F"/>
    <w:rsid w:val="00DB610F"/>
    <w:rsid w:val="00DB6130"/>
    <w:rsid w:val="00DB61A4"/>
    <w:rsid w:val="00DB67A4"/>
    <w:rsid w:val="00DB6BC0"/>
    <w:rsid w:val="00DB6BF6"/>
    <w:rsid w:val="00DB6DAB"/>
    <w:rsid w:val="00DB6E3C"/>
    <w:rsid w:val="00DB6F35"/>
    <w:rsid w:val="00DB7295"/>
    <w:rsid w:val="00DB7470"/>
    <w:rsid w:val="00DB74F1"/>
    <w:rsid w:val="00DB767E"/>
    <w:rsid w:val="00DB7A0F"/>
    <w:rsid w:val="00DB7E37"/>
    <w:rsid w:val="00DB7F0F"/>
    <w:rsid w:val="00DC008A"/>
    <w:rsid w:val="00DC00D4"/>
    <w:rsid w:val="00DC047D"/>
    <w:rsid w:val="00DC09E3"/>
    <w:rsid w:val="00DC0F46"/>
    <w:rsid w:val="00DC1083"/>
    <w:rsid w:val="00DC1163"/>
    <w:rsid w:val="00DC248C"/>
    <w:rsid w:val="00DC24D8"/>
    <w:rsid w:val="00DC25C9"/>
    <w:rsid w:val="00DC267D"/>
    <w:rsid w:val="00DC2790"/>
    <w:rsid w:val="00DC2A7E"/>
    <w:rsid w:val="00DC2E1E"/>
    <w:rsid w:val="00DC30BF"/>
    <w:rsid w:val="00DC3206"/>
    <w:rsid w:val="00DC329E"/>
    <w:rsid w:val="00DC3C26"/>
    <w:rsid w:val="00DC46CB"/>
    <w:rsid w:val="00DC5699"/>
    <w:rsid w:val="00DC5E11"/>
    <w:rsid w:val="00DC5F5D"/>
    <w:rsid w:val="00DC6143"/>
    <w:rsid w:val="00DC61D9"/>
    <w:rsid w:val="00DC6453"/>
    <w:rsid w:val="00DC66DB"/>
    <w:rsid w:val="00DC670E"/>
    <w:rsid w:val="00DC6E43"/>
    <w:rsid w:val="00DC7230"/>
    <w:rsid w:val="00DC72A1"/>
    <w:rsid w:val="00DC7333"/>
    <w:rsid w:val="00DC74B6"/>
    <w:rsid w:val="00DC7596"/>
    <w:rsid w:val="00DC7620"/>
    <w:rsid w:val="00DC7861"/>
    <w:rsid w:val="00DC7D68"/>
    <w:rsid w:val="00DC7E72"/>
    <w:rsid w:val="00DD030D"/>
    <w:rsid w:val="00DD0353"/>
    <w:rsid w:val="00DD094D"/>
    <w:rsid w:val="00DD0A75"/>
    <w:rsid w:val="00DD0F4A"/>
    <w:rsid w:val="00DD1802"/>
    <w:rsid w:val="00DD1886"/>
    <w:rsid w:val="00DD23E4"/>
    <w:rsid w:val="00DD2527"/>
    <w:rsid w:val="00DD25D2"/>
    <w:rsid w:val="00DD275D"/>
    <w:rsid w:val="00DD285C"/>
    <w:rsid w:val="00DD2B75"/>
    <w:rsid w:val="00DD2F65"/>
    <w:rsid w:val="00DD311B"/>
    <w:rsid w:val="00DD3371"/>
    <w:rsid w:val="00DD3856"/>
    <w:rsid w:val="00DD385F"/>
    <w:rsid w:val="00DD39A8"/>
    <w:rsid w:val="00DD3A89"/>
    <w:rsid w:val="00DD3BFB"/>
    <w:rsid w:val="00DD3CB7"/>
    <w:rsid w:val="00DD3F84"/>
    <w:rsid w:val="00DD3FC3"/>
    <w:rsid w:val="00DD4062"/>
    <w:rsid w:val="00DD448E"/>
    <w:rsid w:val="00DD453E"/>
    <w:rsid w:val="00DD4718"/>
    <w:rsid w:val="00DD474E"/>
    <w:rsid w:val="00DD4AED"/>
    <w:rsid w:val="00DD4D57"/>
    <w:rsid w:val="00DD5314"/>
    <w:rsid w:val="00DD56DA"/>
    <w:rsid w:val="00DD5C0C"/>
    <w:rsid w:val="00DD5C43"/>
    <w:rsid w:val="00DD5CA6"/>
    <w:rsid w:val="00DD65B7"/>
    <w:rsid w:val="00DD6675"/>
    <w:rsid w:val="00DD67A1"/>
    <w:rsid w:val="00DD6806"/>
    <w:rsid w:val="00DD6818"/>
    <w:rsid w:val="00DD6D01"/>
    <w:rsid w:val="00DD6EE2"/>
    <w:rsid w:val="00DD733A"/>
    <w:rsid w:val="00DD75CD"/>
    <w:rsid w:val="00DD78F8"/>
    <w:rsid w:val="00DD7960"/>
    <w:rsid w:val="00DD7C95"/>
    <w:rsid w:val="00DE02E4"/>
    <w:rsid w:val="00DE036C"/>
    <w:rsid w:val="00DE0739"/>
    <w:rsid w:val="00DE08DB"/>
    <w:rsid w:val="00DE0D51"/>
    <w:rsid w:val="00DE10D3"/>
    <w:rsid w:val="00DE130C"/>
    <w:rsid w:val="00DE15D1"/>
    <w:rsid w:val="00DE1607"/>
    <w:rsid w:val="00DE18CD"/>
    <w:rsid w:val="00DE1C9E"/>
    <w:rsid w:val="00DE1F1F"/>
    <w:rsid w:val="00DE2230"/>
    <w:rsid w:val="00DE23AE"/>
    <w:rsid w:val="00DE2A02"/>
    <w:rsid w:val="00DE2B79"/>
    <w:rsid w:val="00DE2BC1"/>
    <w:rsid w:val="00DE2C21"/>
    <w:rsid w:val="00DE2D24"/>
    <w:rsid w:val="00DE316D"/>
    <w:rsid w:val="00DE3595"/>
    <w:rsid w:val="00DE374D"/>
    <w:rsid w:val="00DE414E"/>
    <w:rsid w:val="00DE44DF"/>
    <w:rsid w:val="00DE464D"/>
    <w:rsid w:val="00DE46F4"/>
    <w:rsid w:val="00DE482E"/>
    <w:rsid w:val="00DE494B"/>
    <w:rsid w:val="00DE4F76"/>
    <w:rsid w:val="00DE54B2"/>
    <w:rsid w:val="00DE551A"/>
    <w:rsid w:val="00DE5DE2"/>
    <w:rsid w:val="00DE5EA3"/>
    <w:rsid w:val="00DE5F70"/>
    <w:rsid w:val="00DE6494"/>
    <w:rsid w:val="00DE64A7"/>
    <w:rsid w:val="00DE6566"/>
    <w:rsid w:val="00DE6C5A"/>
    <w:rsid w:val="00DE6E0F"/>
    <w:rsid w:val="00DE70A4"/>
    <w:rsid w:val="00DE7288"/>
    <w:rsid w:val="00DE7291"/>
    <w:rsid w:val="00DE732A"/>
    <w:rsid w:val="00DE7333"/>
    <w:rsid w:val="00DE7E61"/>
    <w:rsid w:val="00DE7F19"/>
    <w:rsid w:val="00DF01D9"/>
    <w:rsid w:val="00DF0821"/>
    <w:rsid w:val="00DF0849"/>
    <w:rsid w:val="00DF12F7"/>
    <w:rsid w:val="00DF16F6"/>
    <w:rsid w:val="00DF1AD3"/>
    <w:rsid w:val="00DF1D94"/>
    <w:rsid w:val="00DF2317"/>
    <w:rsid w:val="00DF2582"/>
    <w:rsid w:val="00DF2D0D"/>
    <w:rsid w:val="00DF303B"/>
    <w:rsid w:val="00DF3523"/>
    <w:rsid w:val="00DF35C2"/>
    <w:rsid w:val="00DF3801"/>
    <w:rsid w:val="00DF3851"/>
    <w:rsid w:val="00DF3962"/>
    <w:rsid w:val="00DF39F2"/>
    <w:rsid w:val="00DF401A"/>
    <w:rsid w:val="00DF40D3"/>
    <w:rsid w:val="00DF42FF"/>
    <w:rsid w:val="00DF4375"/>
    <w:rsid w:val="00DF440E"/>
    <w:rsid w:val="00DF4525"/>
    <w:rsid w:val="00DF46AB"/>
    <w:rsid w:val="00DF4761"/>
    <w:rsid w:val="00DF485D"/>
    <w:rsid w:val="00DF4A07"/>
    <w:rsid w:val="00DF4E19"/>
    <w:rsid w:val="00DF5102"/>
    <w:rsid w:val="00DF51C3"/>
    <w:rsid w:val="00DF5251"/>
    <w:rsid w:val="00DF5D06"/>
    <w:rsid w:val="00DF5FC6"/>
    <w:rsid w:val="00DF62F8"/>
    <w:rsid w:val="00DF631F"/>
    <w:rsid w:val="00DF6643"/>
    <w:rsid w:val="00DF69EE"/>
    <w:rsid w:val="00DF6D3E"/>
    <w:rsid w:val="00DF7105"/>
    <w:rsid w:val="00DF72C9"/>
    <w:rsid w:val="00DF75B5"/>
    <w:rsid w:val="00DF7727"/>
    <w:rsid w:val="00DF7BCD"/>
    <w:rsid w:val="00DF7D1D"/>
    <w:rsid w:val="00E000FE"/>
    <w:rsid w:val="00E0016E"/>
    <w:rsid w:val="00E003E3"/>
    <w:rsid w:val="00E0096F"/>
    <w:rsid w:val="00E00C73"/>
    <w:rsid w:val="00E01150"/>
    <w:rsid w:val="00E01BEB"/>
    <w:rsid w:val="00E01F90"/>
    <w:rsid w:val="00E0214B"/>
    <w:rsid w:val="00E023B9"/>
    <w:rsid w:val="00E0245F"/>
    <w:rsid w:val="00E024E2"/>
    <w:rsid w:val="00E02506"/>
    <w:rsid w:val="00E02698"/>
    <w:rsid w:val="00E02907"/>
    <w:rsid w:val="00E02B32"/>
    <w:rsid w:val="00E03499"/>
    <w:rsid w:val="00E03AD1"/>
    <w:rsid w:val="00E03CBC"/>
    <w:rsid w:val="00E044E4"/>
    <w:rsid w:val="00E045A5"/>
    <w:rsid w:val="00E0478E"/>
    <w:rsid w:val="00E04A5F"/>
    <w:rsid w:val="00E04BB2"/>
    <w:rsid w:val="00E04E30"/>
    <w:rsid w:val="00E0597F"/>
    <w:rsid w:val="00E064E0"/>
    <w:rsid w:val="00E066CA"/>
    <w:rsid w:val="00E067D6"/>
    <w:rsid w:val="00E0691F"/>
    <w:rsid w:val="00E07779"/>
    <w:rsid w:val="00E07A23"/>
    <w:rsid w:val="00E07C00"/>
    <w:rsid w:val="00E07C2A"/>
    <w:rsid w:val="00E07D5E"/>
    <w:rsid w:val="00E07DF4"/>
    <w:rsid w:val="00E1014E"/>
    <w:rsid w:val="00E108F7"/>
    <w:rsid w:val="00E10B70"/>
    <w:rsid w:val="00E110D4"/>
    <w:rsid w:val="00E111BE"/>
    <w:rsid w:val="00E11272"/>
    <w:rsid w:val="00E1142C"/>
    <w:rsid w:val="00E119AB"/>
    <w:rsid w:val="00E11B13"/>
    <w:rsid w:val="00E11BD8"/>
    <w:rsid w:val="00E11C7E"/>
    <w:rsid w:val="00E11CB9"/>
    <w:rsid w:val="00E11F31"/>
    <w:rsid w:val="00E120D2"/>
    <w:rsid w:val="00E121AA"/>
    <w:rsid w:val="00E1246D"/>
    <w:rsid w:val="00E12931"/>
    <w:rsid w:val="00E12961"/>
    <w:rsid w:val="00E12990"/>
    <w:rsid w:val="00E12CCC"/>
    <w:rsid w:val="00E13555"/>
    <w:rsid w:val="00E136AB"/>
    <w:rsid w:val="00E138CC"/>
    <w:rsid w:val="00E139B7"/>
    <w:rsid w:val="00E13DE7"/>
    <w:rsid w:val="00E1428A"/>
    <w:rsid w:val="00E1434C"/>
    <w:rsid w:val="00E1477D"/>
    <w:rsid w:val="00E14828"/>
    <w:rsid w:val="00E14DB3"/>
    <w:rsid w:val="00E1500C"/>
    <w:rsid w:val="00E157C0"/>
    <w:rsid w:val="00E1583A"/>
    <w:rsid w:val="00E1591C"/>
    <w:rsid w:val="00E15E73"/>
    <w:rsid w:val="00E163F6"/>
    <w:rsid w:val="00E16D59"/>
    <w:rsid w:val="00E16F50"/>
    <w:rsid w:val="00E17073"/>
    <w:rsid w:val="00E1753D"/>
    <w:rsid w:val="00E175E8"/>
    <w:rsid w:val="00E1780F"/>
    <w:rsid w:val="00E17F98"/>
    <w:rsid w:val="00E17FEB"/>
    <w:rsid w:val="00E2014C"/>
    <w:rsid w:val="00E20365"/>
    <w:rsid w:val="00E203B5"/>
    <w:rsid w:val="00E20839"/>
    <w:rsid w:val="00E20AD3"/>
    <w:rsid w:val="00E20B33"/>
    <w:rsid w:val="00E20C44"/>
    <w:rsid w:val="00E20E6C"/>
    <w:rsid w:val="00E210AB"/>
    <w:rsid w:val="00E21508"/>
    <w:rsid w:val="00E21B0F"/>
    <w:rsid w:val="00E21B1E"/>
    <w:rsid w:val="00E21D24"/>
    <w:rsid w:val="00E2293E"/>
    <w:rsid w:val="00E229DC"/>
    <w:rsid w:val="00E22BD4"/>
    <w:rsid w:val="00E22C21"/>
    <w:rsid w:val="00E22C40"/>
    <w:rsid w:val="00E22F20"/>
    <w:rsid w:val="00E2316D"/>
    <w:rsid w:val="00E2359F"/>
    <w:rsid w:val="00E23A44"/>
    <w:rsid w:val="00E23AF0"/>
    <w:rsid w:val="00E23F4A"/>
    <w:rsid w:val="00E242D2"/>
    <w:rsid w:val="00E24524"/>
    <w:rsid w:val="00E248D1"/>
    <w:rsid w:val="00E256A8"/>
    <w:rsid w:val="00E25AA5"/>
    <w:rsid w:val="00E25D89"/>
    <w:rsid w:val="00E2678E"/>
    <w:rsid w:val="00E268DE"/>
    <w:rsid w:val="00E272F7"/>
    <w:rsid w:val="00E27354"/>
    <w:rsid w:val="00E27A46"/>
    <w:rsid w:val="00E27D9B"/>
    <w:rsid w:val="00E27FEB"/>
    <w:rsid w:val="00E3006C"/>
    <w:rsid w:val="00E30078"/>
    <w:rsid w:val="00E3010F"/>
    <w:rsid w:val="00E3012F"/>
    <w:rsid w:val="00E30177"/>
    <w:rsid w:val="00E30642"/>
    <w:rsid w:val="00E30782"/>
    <w:rsid w:val="00E30A1B"/>
    <w:rsid w:val="00E30C55"/>
    <w:rsid w:val="00E30F5A"/>
    <w:rsid w:val="00E310AE"/>
    <w:rsid w:val="00E314FE"/>
    <w:rsid w:val="00E31958"/>
    <w:rsid w:val="00E31BAC"/>
    <w:rsid w:val="00E32082"/>
    <w:rsid w:val="00E32523"/>
    <w:rsid w:val="00E32606"/>
    <w:rsid w:val="00E326E8"/>
    <w:rsid w:val="00E32D76"/>
    <w:rsid w:val="00E33524"/>
    <w:rsid w:val="00E33BC0"/>
    <w:rsid w:val="00E33C6D"/>
    <w:rsid w:val="00E341EB"/>
    <w:rsid w:val="00E3437E"/>
    <w:rsid w:val="00E3454E"/>
    <w:rsid w:val="00E345A2"/>
    <w:rsid w:val="00E34771"/>
    <w:rsid w:val="00E348C4"/>
    <w:rsid w:val="00E34C5F"/>
    <w:rsid w:val="00E34D8E"/>
    <w:rsid w:val="00E34DB2"/>
    <w:rsid w:val="00E3516D"/>
    <w:rsid w:val="00E35225"/>
    <w:rsid w:val="00E352A7"/>
    <w:rsid w:val="00E353B1"/>
    <w:rsid w:val="00E35679"/>
    <w:rsid w:val="00E36227"/>
    <w:rsid w:val="00E36785"/>
    <w:rsid w:val="00E36B05"/>
    <w:rsid w:val="00E373E6"/>
    <w:rsid w:val="00E374EF"/>
    <w:rsid w:val="00E378B6"/>
    <w:rsid w:val="00E37A65"/>
    <w:rsid w:val="00E37F38"/>
    <w:rsid w:val="00E40057"/>
    <w:rsid w:val="00E40783"/>
    <w:rsid w:val="00E40B1D"/>
    <w:rsid w:val="00E40B5C"/>
    <w:rsid w:val="00E4146F"/>
    <w:rsid w:val="00E4170F"/>
    <w:rsid w:val="00E419A2"/>
    <w:rsid w:val="00E41CE2"/>
    <w:rsid w:val="00E42270"/>
    <w:rsid w:val="00E4230C"/>
    <w:rsid w:val="00E426F3"/>
    <w:rsid w:val="00E42A78"/>
    <w:rsid w:val="00E42C91"/>
    <w:rsid w:val="00E42EA3"/>
    <w:rsid w:val="00E432F7"/>
    <w:rsid w:val="00E433FB"/>
    <w:rsid w:val="00E43474"/>
    <w:rsid w:val="00E43670"/>
    <w:rsid w:val="00E43835"/>
    <w:rsid w:val="00E43A5C"/>
    <w:rsid w:val="00E43F72"/>
    <w:rsid w:val="00E44517"/>
    <w:rsid w:val="00E44553"/>
    <w:rsid w:val="00E445FE"/>
    <w:rsid w:val="00E44859"/>
    <w:rsid w:val="00E44D94"/>
    <w:rsid w:val="00E45706"/>
    <w:rsid w:val="00E45BCB"/>
    <w:rsid w:val="00E45D39"/>
    <w:rsid w:val="00E4604E"/>
    <w:rsid w:val="00E46250"/>
    <w:rsid w:val="00E462EB"/>
    <w:rsid w:val="00E46321"/>
    <w:rsid w:val="00E46729"/>
    <w:rsid w:val="00E469A5"/>
    <w:rsid w:val="00E46AF4"/>
    <w:rsid w:val="00E46B0F"/>
    <w:rsid w:val="00E46B36"/>
    <w:rsid w:val="00E46B3B"/>
    <w:rsid w:val="00E46D1A"/>
    <w:rsid w:val="00E46EB0"/>
    <w:rsid w:val="00E46EE2"/>
    <w:rsid w:val="00E4713D"/>
    <w:rsid w:val="00E47255"/>
    <w:rsid w:val="00E472C4"/>
    <w:rsid w:val="00E472FD"/>
    <w:rsid w:val="00E474BE"/>
    <w:rsid w:val="00E475C9"/>
    <w:rsid w:val="00E4783D"/>
    <w:rsid w:val="00E47A19"/>
    <w:rsid w:val="00E47A52"/>
    <w:rsid w:val="00E504B8"/>
    <w:rsid w:val="00E5097E"/>
    <w:rsid w:val="00E509FA"/>
    <w:rsid w:val="00E50C95"/>
    <w:rsid w:val="00E51224"/>
    <w:rsid w:val="00E513B5"/>
    <w:rsid w:val="00E51772"/>
    <w:rsid w:val="00E51991"/>
    <w:rsid w:val="00E51A85"/>
    <w:rsid w:val="00E51BE9"/>
    <w:rsid w:val="00E51F20"/>
    <w:rsid w:val="00E525D8"/>
    <w:rsid w:val="00E526E4"/>
    <w:rsid w:val="00E528B8"/>
    <w:rsid w:val="00E52B99"/>
    <w:rsid w:val="00E52E3D"/>
    <w:rsid w:val="00E52E5D"/>
    <w:rsid w:val="00E542B1"/>
    <w:rsid w:val="00E547BD"/>
    <w:rsid w:val="00E54A89"/>
    <w:rsid w:val="00E54CB4"/>
    <w:rsid w:val="00E54D6C"/>
    <w:rsid w:val="00E54D6E"/>
    <w:rsid w:val="00E55656"/>
    <w:rsid w:val="00E55B91"/>
    <w:rsid w:val="00E565D9"/>
    <w:rsid w:val="00E567B3"/>
    <w:rsid w:val="00E56CF6"/>
    <w:rsid w:val="00E56FB4"/>
    <w:rsid w:val="00E57383"/>
    <w:rsid w:val="00E573C6"/>
    <w:rsid w:val="00E5752A"/>
    <w:rsid w:val="00E575C6"/>
    <w:rsid w:val="00E5794E"/>
    <w:rsid w:val="00E600C6"/>
    <w:rsid w:val="00E600D8"/>
    <w:rsid w:val="00E60430"/>
    <w:rsid w:val="00E60A2D"/>
    <w:rsid w:val="00E60C61"/>
    <w:rsid w:val="00E60DD3"/>
    <w:rsid w:val="00E60EDA"/>
    <w:rsid w:val="00E61525"/>
    <w:rsid w:val="00E6154D"/>
    <w:rsid w:val="00E61568"/>
    <w:rsid w:val="00E616EC"/>
    <w:rsid w:val="00E61809"/>
    <w:rsid w:val="00E61B78"/>
    <w:rsid w:val="00E61E26"/>
    <w:rsid w:val="00E623FB"/>
    <w:rsid w:val="00E6245C"/>
    <w:rsid w:val="00E62CC4"/>
    <w:rsid w:val="00E62DA5"/>
    <w:rsid w:val="00E62E55"/>
    <w:rsid w:val="00E62F61"/>
    <w:rsid w:val="00E6367D"/>
    <w:rsid w:val="00E637CE"/>
    <w:rsid w:val="00E63842"/>
    <w:rsid w:val="00E6414F"/>
    <w:rsid w:val="00E641CE"/>
    <w:rsid w:val="00E64735"/>
    <w:rsid w:val="00E64854"/>
    <w:rsid w:val="00E648E0"/>
    <w:rsid w:val="00E64AB1"/>
    <w:rsid w:val="00E64C29"/>
    <w:rsid w:val="00E64C9E"/>
    <w:rsid w:val="00E64D88"/>
    <w:rsid w:val="00E64DF9"/>
    <w:rsid w:val="00E64E0E"/>
    <w:rsid w:val="00E64F63"/>
    <w:rsid w:val="00E64FFF"/>
    <w:rsid w:val="00E65078"/>
    <w:rsid w:val="00E6518B"/>
    <w:rsid w:val="00E6528D"/>
    <w:rsid w:val="00E6540B"/>
    <w:rsid w:val="00E65689"/>
    <w:rsid w:val="00E65EF5"/>
    <w:rsid w:val="00E66221"/>
    <w:rsid w:val="00E6630F"/>
    <w:rsid w:val="00E6646E"/>
    <w:rsid w:val="00E665CF"/>
    <w:rsid w:val="00E666E1"/>
    <w:rsid w:val="00E66B0F"/>
    <w:rsid w:val="00E66BC6"/>
    <w:rsid w:val="00E671D9"/>
    <w:rsid w:val="00E67292"/>
    <w:rsid w:val="00E67425"/>
    <w:rsid w:val="00E67467"/>
    <w:rsid w:val="00E675AE"/>
    <w:rsid w:val="00E67670"/>
    <w:rsid w:val="00E677B7"/>
    <w:rsid w:val="00E67922"/>
    <w:rsid w:val="00E67C47"/>
    <w:rsid w:val="00E70228"/>
    <w:rsid w:val="00E70B34"/>
    <w:rsid w:val="00E70CC1"/>
    <w:rsid w:val="00E70D00"/>
    <w:rsid w:val="00E710F2"/>
    <w:rsid w:val="00E711EE"/>
    <w:rsid w:val="00E712EF"/>
    <w:rsid w:val="00E71450"/>
    <w:rsid w:val="00E71921"/>
    <w:rsid w:val="00E71973"/>
    <w:rsid w:val="00E721F8"/>
    <w:rsid w:val="00E72BC8"/>
    <w:rsid w:val="00E72DD6"/>
    <w:rsid w:val="00E72DDE"/>
    <w:rsid w:val="00E7338A"/>
    <w:rsid w:val="00E73397"/>
    <w:rsid w:val="00E73AC8"/>
    <w:rsid w:val="00E7427D"/>
    <w:rsid w:val="00E74478"/>
    <w:rsid w:val="00E74CAD"/>
    <w:rsid w:val="00E7511D"/>
    <w:rsid w:val="00E75464"/>
    <w:rsid w:val="00E754D0"/>
    <w:rsid w:val="00E75B0A"/>
    <w:rsid w:val="00E75B24"/>
    <w:rsid w:val="00E75C79"/>
    <w:rsid w:val="00E75CC2"/>
    <w:rsid w:val="00E75F29"/>
    <w:rsid w:val="00E762BD"/>
    <w:rsid w:val="00E762F1"/>
    <w:rsid w:val="00E763C2"/>
    <w:rsid w:val="00E76543"/>
    <w:rsid w:val="00E7660A"/>
    <w:rsid w:val="00E76624"/>
    <w:rsid w:val="00E76641"/>
    <w:rsid w:val="00E76DD9"/>
    <w:rsid w:val="00E7718D"/>
    <w:rsid w:val="00E7739C"/>
    <w:rsid w:val="00E77445"/>
    <w:rsid w:val="00E774C4"/>
    <w:rsid w:val="00E77A2A"/>
    <w:rsid w:val="00E77A9A"/>
    <w:rsid w:val="00E77C54"/>
    <w:rsid w:val="00E77D94"/>
    <w:rsid w:val="00E800F3"/>
    <w:rsid w:val="00E8050B"/>
    <w:rsid w:val="00E8050D"/>
    <w:rsid w:val="00E80590"/>
    <w:rsid w:val="00E80593"/>
    <w:rsid w:val="00E8082E"/>
    <w:rsid w:val="00E80CDF"/>
    <w:rsid w:val="00E80F8A"/>
    <w:rsid w:val="00E81446"/>
    <w:rsid w:val="00E81972"/>
    <w:rsid w:val="00E81973"/>
    <w:rsid w:val="00E81A95"/>
    <w:rsid w:val="00E81B6F"/>
    <w:rsid w:val="00E82411"/>
    <w:rsid w:val="00E82C44"/>
    <w:rsid w:val="00E82F46"/>
    <w:rsid w:val="00E82F91"/>
    <w:rsid w:val="00E82FC3"/>
    <w:rsid w:val="00E830BE"/>
    <w:rsid w:val="00E83675"/>
    <w:rsid w:val="00E839C4"/>
    <w:rsid w:val="00E83D49"/>
    <w:rsid w:val="00E83E81"/>
    <w:rsid w:val="00E841C6"/>
    <w:rsid w:val="00E843D6"/>
    <w:rsid w:val="00E846C1"/>
    <w:rsid w:val="00E84824"/>
    <w:rsid w:val="00E84A35"/>
    <w:rsid w:val="00E84AC2"/>
    <w:rsid w:val="00E84AF3"/>
    <w:rsid w:val="00E84D49"/>
    <w:rsid w:val="00E84DE4"/>
    <w:rsid w:val="00E84E2B"/>
    <w:rsid w:val="00E84E61"/>
    <w:rsid w:val="00E85123"/>
    <w:rsid w:val="00E851A6"/>
    <w:rsid w:val="00E85393"/>
    <w:rsid w:val="00E85640"/>
    <w:rsid w:val="00E8583B"/>
    <w:rsid w:val="00E858FA"/>
    <w:rsid w:val="00E85A1C"/>
    <w:rsid w:val="00E85A27"/>
    <w:rsid w:val="00E85CEE"/>
    <w:rsid w:val="00E85DE1"/>
    <w:rsid w:val="00E85F2C"/>
    <w:rsid w:val="00E8633B"/>
    <w:rsid w:val="00E863C2"/>
    <w:rsid w:val="00E86A08"/>
    <w:rsid w:val="00E86C80"/>
    <w:rsid w:val="00E86F31"/>
    <w:rsid w:val="00E874BA"/>
    <w:rsid w:val="00E87972"/>
    <w:rsid w:val="00E87A43"/>
    <w:rsid w:val="00E87AD6"/>
    <w:rsid w:val="00E87E23"/>
    <w:rsid w:val="00E90210"/>
    <w:rsid w:val="00E9025C"/>
    <w:rsid w:val="00E90739"/>
    <w:rsid w:val="00E907BB"/>
    <w:rsid w:val="00E907FD"/>
    <w:rsid w:val="00E908A9"/>
    <w:rsid w:val="00E908B4"/>
    <w:rsid w:val="00E909E8"/>
    <w:rsid w:val="00E90A7B"/>
    <w:rsid w:val="00E90D63"/>
    <w:rsid w:val="00E90EFE"/>
    <w:rsid w:val="00E90F61"/>
    <w:rsid w:val="00E914FF"/>
    <w:rsid w:val="00E91666"/>
    <w:rsid w:val="00E917E3"/>
    <w:rsid w:val="00E91C50"/>
    <w:rsid w:val="00E91FDE"/>
    <w:rsid w:val="00E92EA2"/>
    <w:rsid w:val="00E9321C"/>
    <w:rsid w:val="00E9325C"/>
    <w:rsid w:val="00E9385E"/>
    <w:rsid w:val="00E93B2A"/>
    <w:rsid w:val="00E94374"/>
    <w:rsid w:val="00E943D9"/>
    <w:rsid w:val="00E9491A"/>
    <w:rsid w:val="00E95275"/>
    <w:rsid w:val="00E954B5"/>
    <w:rsid w:val="00E955B7"/>
    <w:rsid w:val="00E95B5C"/>
    <w:rsid w:val="00E95BC5"/>
    <w:rsid w:val="00E9607D"/>
    <w:rsid w:val="00E96C15"/>
    <w:rsid w:val="00E970E6"/>
    <w:rsid w:val="00E97169"/>
    <w:rsid w:val="00E97446"/>
    <w:rsid w:val="00E9763D"/>
    <w:rsid w:val="00E9785C"/>
    <w:rsid w:val="00E97984"/>
    <w:rsid w:val="00E97A79"/>
    <w:rsid w:val="00EA008C"/>
    <w:rsid w:val="00EA02D2"/>
    <w:rsid w:val="00EA02E3"/>
    <w:rsid w:val="00EA06E2"/>
    <w:rsid w:val="00EA08D8"/>
    <w:rsid w:val="00EA09C5"/>
    <w:rsid w:val="00EA0B5B"/>
    <w:rsid w:val="00EA0B71"/>
    <w:rsid w:val="00EA0BD7"/>
    <w:rsid w:val="00EA0EC5"/>
    <w:rsid w:val="00EA11DD"/>
    <w:rsid w:val="00EA12E2"/>
    <w:rsid w:val="00EA1991"/>
    <w:rsid w:val="00EA19E6"/>
    <w:rsid w:val="00EA275D"/>
    <w:rsid w:val="00EA2771"/>
    <w:rsid w:val="00EA28AB"/>
    <w:rsid w:val="00EA2A1F"/>
    <w:rsid w:val="00EA2C72"/>
    <w:rsid w:val="00EA2CE5"/>
    <w:rsid w:val="00EA2D0A"/>
    <w:rsid w:val="00EA2D87"/>
    <w:rsid w:val="00EA2DE1"/>
    <w:rsid w:val="00EA2F0C"/>
    <w:rsid w:val="00EA30C9"/>
    <w:rsid w:val="00EA39B0"/>
    <w:rsid w:val="00EA3FC5"/>
    <w:rsid w:val="00EA411E"/>
    <w:rsid w:val="00EA4323"/>
    <w:rsid w:val="00EA4417"/>
    <w:rsid w:val="00EA47DE"/>
    <w:rsid w:val="00EA4E33"/>
    <w:rsid w:val="00EA5009"/>
    <w:rsid w:val="00EA53D1"/>
    <w:rsid w:val="00EA5A46"/>
    <w:rsid w:val="00EA61FE"/>
    <w:rsid w:val="00EA67AA"/>
    <w:rsid w:val="00EA6B55"/>
    <w:rsid w:val="00EA6D06"/>
    <w:rsid w:val="00EA721A"/>
    <w:rsid w:val="00EA7485"/>
    <w:rsid w:val="00EA76D9"/>
    <w:rsid w:val="00EA789A"/>
    <w:rsid w:val="00EA78E9"/>
    <w:rsid w:val="00EA79C5"/>
    <w:rsid w:val="00EA7A2A"/>
    <w:rsid w:val="00EA7A49"/>
    <w:rsid w:val="00EA7C8D"/>
    <w:rsid w:val="00EA7D7F"/>
    <w:rsid w:val="00EB00FB"/>
    <w:rsid w:val="00EB0220"/>
    <w:rsid w:val="00EB0421"/>
    <w:rsid w:val="00EB0793"/>
    <w:rsid w:val="00EB0852"/>
    <w:rsid w:val="00EB092D"/>
    <w:rsid w:val="00EB0C58"/>
    <w:rsid w:val="00EB1CD7"/>
    <w:rsid w:val="00EB1D98"/>
    <w:rsid w:val="00EB1F41"/>
    <w:rsid w:val="00EB2245"/>
    <w:rsid w:val="00EB2FFF"/>
    <w:rsid w:val="00EB32A3"/>
    <w:rsid w:val="00EB3589"/>
    <w:rsid w:val="00EB38AC"/>
    <w:rsid w:val="00EB3A24"/>
    <w:rsid w:val="00EB40E6"/>
    <w:rsid w:val="00EB43D4"/>
    <w:rsid w:val="00EB4526"/>
    <w:rsid w:val="00EB4A0D"/>
    <w:rsid w:val="00EB4A2C"/>
    <w:rsid w:val="00EB4F21"/>
    <w:rsid w:val="00EB4FE9"/>
    <w:rsid w:val="00EB51E7"/>
    <w:rsid w:val="00EB5500"/>
    <w:rsid w:val="00EB56A8"/>
    <w:rsid w:val="00EB56D2"/>
    <w:rsid w:val="00EB5890"/>
    <w:rsid w:val="00EB5891"/>
    <w:rsid w:val="00EB58CE"/>
    <w:rsid w:val="00EB5A4A"/>
    <w:rsid w:val="00EB62AB"/>
    <w:rsid w:val="00EB6334"/>
    <w:rsid w:val="00EB6A9E"/>
    <w:rsid w:val="00EB6B6D"/>
    <w:rsid w:val="00EB6B72"/>
    <w:rsid w:val="00EB6E60"/>
    <w:rsid w:val="00EB6F59"/>
    <w:rsid w:val="00EB71AC"/>
    <w:rsid w:val="00EB7400"/>
    <w:rsid w:val="00EB755B"/>
    <w:rsid w:val="00EB7A26"/>
    <w:rsid w:val="00EB7BE1"/>
    <w:rsid w:val="00EB7CE1"/>
    <w:rsid w:val="00EC007A"/>
    <w:rsid w:val="00EC04A8"/>
    <w:rsid w:val="00EC0A93"/>
    <w:rsid w:val="00EC0CE1"/>
    <w:rsid w:val="00EC0D43"/>
    <w:rsid w:val="00EC1126"/>
    <w:rsid w:val="00EC1421"/>
    <w:rsid w:val="00EC1895"/>
    <w:rsid w:val="00EC198A"/>
    <w:rsid w:val="00EC19EF"/>
    <w:rsid w:val="00EC1B54"/>
    <w:rsid w:val="00EC1BC4"/>
    <w:rsid w:val="00EC1DBC"/>
    <w:rsid w:val="00EC1FE2"/>
    <w:rsid w:val="00EC237A"/>
    <w:rsid w:val="00EC240C"/>
    <w:rsid w:val="00EC2762"/>
    <w:rsid w:val="00EC2796"/>
    <w:rsid w:val="00EC2CC5"/>
    <w:rsid w:val="00EC2FED"/>
    <w:rsid w:val="00EC35D7"/>
    <w:rsid w:val="00EC3ED8"/>
    <w:rsid w:val="00EC460D"/>
    <w:rsid w:val="00EC52E3"/>
    <w:rsid w:val="00EC5574"/>
    <w:rsid w:val="00EC55E4"/>
    <w:rsid w:val="00EC5663"/>
    <w:rsid w:val="00EC5917"/>
    <w:rsid w:val="00EC6171"/>
    <w:rsid w:val="00EC6589"/>
    <w:rsid w:val="00EC6923"/>
    <w:rsid w:val="00EC6ED0"/>
    <w:rsid w:val="00EC6F64"/>
    <w:rsid w:val="00EC7371"/>
    <w:rsid w:val="00EC7378"/>
    <w:rsid w:val="00EC76AA"/>
    <w:rsid w:val="00EC7AFE"/>
    <w:rsid w:val="00EC7DDD"/>
    <w:rsid w:val="00ED000A"/>
    <w:rsid w:val="00ED04AE"/>
    <w:rsid w:val="00ED06D8"/>
    <w:rsid w:val="00ED0836"/>
    <w:rsid w:val="00ED0AA1"/>
    <w:rsid w:val="00ED14B2"/>
    <w:rsid w:val="00ED17FA"/>
    <w:rsid w:val="00ED18C6"/>
    <w:rsid w:val="00ED1E23"/>
    <w:rsid w:val="00ED1F28"/>
    <w:rsid w:val="00ED21F2"/>
    <w:rsid w:val="00ED21FB"/>
    <w:rsid w:val="00ED2244"/>
    <w:rsid w:val="00ED227D"/>
    <w:rsid w:val="00ED2751"/>
    <w:rsid w:val="00ED294A"/>
    <w:rsid w:val="00ED2A52"/>
    <w:rsid w:val="00ED2A9C"/>
    <w:rsid w:val="00ED2E59"/>
    <w:rsid w:val="00ED2E90"/>
    <w:rsid w:val="00ED300F"/>
    <w:rsid w:val="00ED3041"/>
    <w:rsid w:val="00ED3085"/>
    <w:rsid w:val="00ED3415"/>
    <w:rsid w:val="00ED370D"/>
    <w:rsid w:val="00ED3716"/>
    <w:rsid w:val="00ED378A"/>
    <w:rsid w:val="00ED37A9"/>
    <w:rsid w:val="00ED38A5"/>
    <w:rsid w:val="00ED3A1A"/>
    <w:rsid w:val="00ED3D10"/>
    <w:rsid w:val="00ED3D57"/>
    <w:rsid w:val="00ED4022"/>
    <w:rsid w:val="00ED473B"/>
    <w:rsid w:val="00ED496D"/>
    <w:rsid w:val="00ED4F0A"/>
    <w:rsid w:val="00ED4F83"/>
    <w:rsid w:val="00ED537F"/>
    <w:rsid w:val="00ED5547"/>
    <w:rsid w:val="00ED56EC"/>
    <w:rsid w:val="00ED5E35"/>
    <w:rsid w:val="00ED5E4B"/>
    <w:rsid w:val="00ED64F5"/>
    <w:rsid w:val="00ED669F"/>
    <w:rsid w:val="00ED6755"/>
    <w:rsid w:val="00ED6857"/>
    <w:rsid w:val="00ED698C"/>
    <w:rsid w:val="00ED6B55"/>
    <w:rsid w:val="00ED6BB8"/>
    <w:rsid w:val="00ED6FF1"/>
    <w:rsid w:val="00ED7007"/>
    <w:rsid w:val="00ED71D3"/>
    <w:rsid w:val="00ED7746"/>
    <w:rsid w:val="00ED7B00"/>
    <w:rsid w:val="00EE0463"/>
    <w:rsid w:val="00EE06A7"/>
    <w:rsid w:val="00EE08F9"/>
    <w:rsid w:val="00EE0993"/>
    <w:rsid w:val="00EE0D12"/>
    <w:rsid w:val="00EE11C2"/>
    <w:rsid w:val="00EE1351"/>
    <w:rsid w:val="00EE1448"/>
    <w:rsid w:val="00EE1D5B"/>
    <w:rsid w:val="00EE1E0A"/>
    <w:rsid w:val="00EE1FFE"/>
    <w:rsid w:val="00EE2216"/>
    <w:rsid w:val="00EE2B68"/>
    <w:rsid w:val="00EE2DB2"/>
    <w:rsid w:val="00EE313A"/>
    <w:rsid w:val="00EE37F5"/>
    <w:rsid w:val="00EE3F35"/>
    <w:rsid w:val="00EE3FFA"/>
    <w:rsid w:val="00EE43EF"/>
    <w:rsid w:val="00EE448C"/>
    <w:rsid w:val="00EE44EE"/>
    <w:rsid w:val="00EE45BD"/>
    <w:rsid w:val="00EE47E4"/>
    <w:rsid w:val="00EE54BB"/>
    <w:rsid w:val="00EE5510"/>
    <w:rsid w:val="00EE5814"/>
    <w:rsid w:val="00EE5CA5"/>
    <w:rsid w:val="00EE5CD6"/>
    <w:rsid w:val="00EE5D07"/>
    <w:rsid w:val="00EE6060"/>
    <w:rsid w:val="00EE62B9"/>
    <w:rsid w:val="00EE65CF"/>
    <w:rsid w:val="00EE69AC"/>
    <w:rsid w:val="00EE6CF7"/>
    <w:rsid w:val="00EE6F96"/>
    <w:rsid w:val="00EE6FDD"/>
    <w:rsid w:val="00EE7194"/>
    <w:rsid w:val="00EE759F"/>
    <w:rsid w:val="00EE7601"/>
    <w:rsid w:val="00EE78FB"/>
    <w:rsid w:val="00EE7C70"/>
    <w:rsid w:val="00EE7D29"/>
    <w:rsid w:val="00EF04D2"/>
    <w:rsid w:val="00EF0B7F"/>
    <w:rsid w:val="00EF0BE8"/>
    <w:rsid w:val="00EF0E12"/>
    <w:rsid w:val="00EF0E43"/>
    <w:rsid w:val="00EF14AE"/>
    <w:rsid w:val="00EF177A"/>
    <w:rsid w:val="00EF1884"/>
    <w:rsid w:val="00EF20CD"/>
    <w:rsid w:val="00EF24B5"/>
    <w:rsid w:val="00EF2521"/>
    <w:rsid w:val="00EF2569"/>
    <w:rsid w:val="00EF2E45"/>
    <w:rsid w:val="00EF2FA0"/>
    <w:rsid w:val="00EF3155"/>
    <w:rsid w:val="00EF3457"/>
    <w:rsid w:val="00EF3838"/>
    <w:rsid w:val="00EF39F1"/>
    <w:rsid w:val="00EF3B27"/>
    <w:rsid w:val="00EF3DE1"/>
    <w:rsid w:val="00EF40A5"/>
    <w:rsid w:val="00EF40F8"/>
    <w:rsid w:val="00EF4218"/>
    <w:rsid w:val="00EF4280"/>
    <w:rsid w:val="00EF47C3"/>
    <w:rsid w:val="00EF4970"/>
    <w:rsid w:val="00EF4C0D"/>
    <w:rsid w:val="00EF4E07"/>
    <w:rsid w:val="00EF5A51"/>
    <w:rsid w:val="00EF60B7"/>
    <w:rsid w:val="00EF61F2"/>
    <w:rsid w:val="00EF61F8"/>
    <w:rsid w:val="00EF6583"/>
    <w:rsid w:val="00EF6D3B"/>
    <w:rsid w:val="00EF71F3"/>
    <w:rsid w:val="00EF75B4"/>
    <w:rsid w:val="00EF77E1"/>
    <w:rsid w:val="00EF798E"/>
    <w:rsid w:val="00EF7BA0"/>
    <w:rsid w:val="00EF7BE8"/>
    <w:rsid w:val="00EF7D7D"/>
    <w:rsid w:val="00F001AD"/>
    <w:rsid w:val="00F0022C"/>
    <w:rsid w:val="00F002E5"/>
    <w:rsid w:val="00F00BF6"/>
    <w:rsid w:val="00F00D02"/>
    <w:rsid w:val="00F00E24"/>
    <w:rsid w:val="00F015D0"/>
    <w:rsid w:val="00F01A89"/>
    <w:rsid w:val="00F01B52"/>
    <w:rsid w:val="00F01CB4"/>
    <w:rsid w:val="00F02141"/>
    <w:rsid w:val="00F02628"/>
    <w:rsid w:val="00F02692"/>
    <w:rsid w:val="00F02697"/>
    <w:rsid w:val="00F029CF"/>
    <w:rsid w:val="00F02C5B"/>
    <w:rsid w:val="00F02F61"/>
    <w:rsid w:val="00F03B9A"/>
    <w:rsid w:val="00F03D64"/>
    <w:rsid w:val="00F03E62"/>
    <w:rsid w:val="00F03EFA"/>
    <w:rsid w:val="00F03F62"/>
    <w:rsid w:val="00F044D1"/>
    <w:rsid w:val="00F04993"/>
    <w:rsid w:val="00F04B6F"/>
    <w:rsid w:val="00F04D42"/>
    <w:rsid w:val="00F05745"/>
    <w:rsid w:val="00F05A31"/>
    <w:rsid w:val="00F05C6A"/>
    <w:rsid w:val="00F05EBB"/>
    <w:rsid w:val="00F064B0"/>
    <w:rsid w:val="00F065FD"/>
    <w:rsid w:val="00F06690"/>
    <w:rsid w:val="00F06D33"/>
    <w:rsid w:val="00F06DB9"/>
    <w:rsid w:val="00F06F14"/>
    <w:rsid w:val="00F071BB"/>
    <w:rsid w:val="00F07311"/>
    <w:rsid w:val="00F07D23"/>
    <w:rsid w:val="00F10F58"/>
    <w:rsid w:val="00F11680"/>
    <w:rsid w:val="00F1175D"/>
    <w:rsid w:val="00F117E3"/>
    <w:rsid w:val="00F1189E"/>
    <w:rsid w:val="00F11CB7"/>
    <w:rsid w:val="00F11FAD"/>
    <w:rsid w:val="00F1244A"/>
    <w:rsid w:val="00F12575"/>
    <w:rsid w:val="00F12A2E"/>
    <w:rsid w:val="00F12EF2"/>
    <w:rsid w:val="00F13437"/>
    <w:rsid w:val="00F13595"/>
    <w:rsid w:val="00F1367D"/>
    <w:rsid w:val="00F13691"/>
    <w:rsid w:val="00F1377C"/>
    <w:rsid w:val="00F1389B"/>
    <w:rsid w:val="00F13BBC"/>
    <w:rsid w:val="00F13C32"/>
    <w:rsid w:val="00F1400D"/>
    <w:rsid w:val="00F14129"/>
    <w:rsid w:val="00F1437F"/>
    <w:rsid w:val="00F1531C"/>
    <w:rsid w:val="00F1534D"/>
    <w:rsid w:val="00F1545B"/>
    <w:rsid w:val="00F156D3"/>
    <w:rsid w:val="00F15899"/>
    <w:rsid w:val="00F15C78"/>
    <w:rsid w:val="00F15F83"/>
    <w:rsid w:val="00F160D8"/>
    <w:rsid w:val="00F16347"/>
    <w:rsid w:val="00F166C3"/>
    <w:rsid w:val="00F166E1"/>
    <w:rsid w:val="00F16963"/>
    <w:rsid w:val="00F1698A"/>
    <w:rsid w:val="00F16C63"/>
    <w:rsid w:val="00F16D9C"/>
    <w:rsid w:val="00F16E19"/>
    <w:rsid w:val="00F17BAA"/>
    <w:rsid w:val="00F17D16"/>
    <w:rsid w:val="00F17F81"/>
    <w:rsid w:val="00F20F73"/>
    <w:rsid w:val="00F21051"/>
    <w:rsid w:val="00F21054"/>
    <w:rsid w:val="00F2117E"/>
    <w:rsid w:val="00F2126C"/>
    <w:rsid w:val="00F2134B"/>
    <w:rsid w:val="00F214BA"/>
    <w:rsid w:val="00F21545"/>
    <w:rsid w:val="00F21614"/>
    <w:rsid w:val="00F21808"/>
    <w:rsid w:val="00F21A9C"/>
    <w:rsid w:val="00F21CF9"/>
    <w:rsid w:val="00F22754"/>
    <w:rsid w:val="00F22831"/>
    <w:rsid w:val="00F228C5"/>
    <w:rsid w:val="00F22976"/>
    <w:rsid w:val="00F22AAE"/>
    <w:rsid w:val="00F22FA3"/>
    <w:rsid w:val="00F2301B"/>
    <w:rsid w:val="00F23189"/>
    <w:rsid w:val="00F23725"/>
    <w:rsid w:val="00F23B3B"/>
    <w:rsid w:val="00F23E15"/>
    <w:rsid w:val="00F23F98"/>
    <w:rsid w:val="00F243FC"/>
    <w:rsid w:val="00F24482"/>
    <w:rsid w:val="00F244AD"/>
    <w:rsid w:val="00F2463D"/>
    <w:rsid w:val="00F247BC"/>
    <w:rsid w:val="00F249D2"/>
    <w:rsid w:val="00F249FA"/>
    <w:rsid w:val="00F24CC8"/>
    <w:rsid w:val="00F24E84"/>
    <w:rsid w:val="00F25294"/>
    <w:rsid w:val="00F253F9"/>
    <w:rsid w:val="00F2598F"/>
    <w:rsid w:val="00F25A4E"/>
    <w:rsid w:val="00F25DCE"/>
    <w:rsid w:val="00F25E5E"/>
    <w:rsid w:val="00F26219"/>
    <w:rsid w:val="00F2624D"/>
    <w:rsid w:val="00F2641B"/>
    <w:rsid w:val="00F2660A"/>
    <w:rsid w:val="00F2671E"/>
    <w:rsid w:val="00F26813"/>
    <w:rsid w:val="00F26BD3"/>
    <w:rsid w:val="00F26CD0"/>
    <w:rsid w:val="00F27302"/>
    <w:rsid w:val="00F27795"/>
    <w:rsid w:val="00F277B8"/>
    <w:rsid w:val="00F27C1D"/>
    <w:rsid w:val="00F27CFE"/>
    <w:rsid w:val="00F27DEC"/>
    <w:rsid w:val="00F3020E"/>
    <w:rsid w:val="00F304F2"/>
    <w:rsid w:val="00F306F0"/>
    <w:rsid w:val="00F3097C"/>
    <w:rsid w:val="00F30A37"/>
    <w:rsid w:val="00F30A7C"/>
    <w:rsid w:val="00F30CFD"/>
    <w:rsid w:val="00F30E46"/>
    <w:rsid w:val="00F31227"/>
    <w:rsid w:val="00F31320"/>
    <w:rsid w:val="00F31571"/>
    <w:rsid w:val="00F315B8"/>
    <w:rsid w:val="00F3164C"/>
    <w:rsid w:val="00F31C72"/>
    <w:rsid w:val="00F3218B"/>
    <w:rsid w:val="00F3233D"/>
    <w:rsid w:val="00F32415"/>
    <w:rsid w:val="00F3273A"/>
    <w:rsid w:val="00F32819"/>
    <w:rsid w:val="00F32C40"/>
    <w:rsid w:val="00F32F9F"/>
    <w:rsid w:val="00F33111"/>
    <w:rsid w:val="00F3369A"/>
    <w:rsid w:val="00F33BD0"/>
    <w:rsid w:val="00F33D99"/>
    <w:rsid w:val="00F343F8"/>
    <w:rsid w:val="00F344DC"/>
    <w:rsid w:val="00F34823"/>
    <w:rsid w:val="00F34958"/>
    <w:rsid w:val="00F34E59"/>
    <w:rsid w:val="00F35055"/>
    <w:rsid w:val="00F35445"/>
    <w:rsid w:val="00F354EB"/>
    <w:rsid w:val="00F3579E"/>
    <w:rsid w:val="00F3582D"/>
    <w:rsid w:val="00F35965"/>
    <w:rsid w:val="00F35B5F"/>
    <w:rsid w:val="00F35C7E"/>
    <w:rsid w:val="00F35F6A"/>
    <w:rsid w:val="00F36249"/>
    <w:rsid w:val="00F3654E"/>
    <w:rsid w:val="00F365FF"/>
    <w:rsid w:val="00F36B30"/>
    <w:rsid w:val="00F37260"/>
    <w:rsid w:val="00F3726C"/>
    <w:rsid w:val="00F37775"/>
    <w:rsid w:val="00F377E8"/>
    <w:rsid w:val="00F37A29"/>
    <w:rsid w:val="00F37D0A"/>
    <w:rsid w:val="00F37E2D"/>
    <w:rsid w:val="00F37F17"/>
    <w:rsid w:val="00F40D84"/>
    <w:rsid w:val="00F40E57"/>
    <w:rsid w:val="00F4143E"/>
    <w:rsid w:val="00F4163C"/>
    <w:rsid w:val="00F416A2"/>
    <w:rsid w:val="00F41721"/>
    <w:rsid w:val="00F41B00"/>
    <w:rsid w:val="00F41B3B"/>
    <w:rsid w:val="00F41F98"/>
    <w:rsid w:val="00F421A6"/>
    <w:rsid w:val="00F4295A"/>
    <w:rsid w:val="00F429C9"/>
    <w:rsid w:val="00F42CBD"/>
    <w:rsid w:val="00F42F64"/>
    <w:rsid w:val="00F431F7"/>
    <w:rsid w:val="00F432C0"/>
    <w:rsid w:val="00F43473"/>
    <w:rsid w:val="00F4374B"/>
    <w:rsid w:val="00F43BB6"/>
    <w:rsid w:val="00F43CC8"/>
    <w:rsid w:val="00F44040"/>
    <w:rsid w:val="00F44059"/>
    <w:rsid w:val="00F44131"/>
    <w:rsid w:val="00F44250"/>
    <w:rsid w:val="00F44B1C"/>
    <w:rsid w:val="00F44E48"/>
    <w:rsid w:val="00F44F4B"/>
    <w:rsid w:val="00F44F86"/>
    <w:rsid w:val="00F4513F"/>
    <w:rsid w:val="00F45848"/>
    <w:rsid w:val="00F459DB"/>
    <w:rsid w:val="00F45D59"/>
    <w:rsid w:val="00F45DFB"/>
    <w:rsid w:val="00F45F7C"/>
    <w:rsid w:val="00F46148"/>
    <w:rsid w:val="00F464CE"/>
    <w:rsid w:val="00F4696A"/>
    <w:rsid w:val="00F46BF2"/>
    <w:rsid w:val="00F47041"/>
    <w:rsid w:val="00F4738D"/>
    <w:rsid w:val="00F473C6"/>
    <w:rsid w:val="00F47ADA"/>
    <w:rsid w:val="00F50442"/>
    <w:rsid w:val="00F506F7"/>
    <w:rsid w:val="00F508D8"/>
    <w:rsid w:val="00F508EC"/>
    <w:rsid w:val="00F509B5"/>
    <w:rsid w:val="00F50E17"/>
    <w:rsid w:val="00F50F90"/>
    <w:rsid w:val="00F50FE8"/>
    <w:rsid w:val="00F51143"/>
    <w:rsid w:val="00F51238"/>
    <w:rsid w:val="00F5182D"/>
    <w:rsid w:val="00F519AF"/>
    <w:rsid w:val="00F51EB7"/>
    <w:rsid w:val="00F51FCC"/>
    <w:rsid w:val="00F52005"/>
    <w:rsid w:val="00F52CFF"/>
    <w:rsid w:val="00F5303F"/>
    <w:rsid w:val="00F53074"/>
    <w:rsid w:val="00F535B0"/>
    <w:rsid w:val="00F5399E"/>
    <w:rsid w:val="00F53C10"/>
    <w:rsid w:val="00F53F70"/>
    <w:rsid w:val="00F54011"/>
    <w:rsid w:val="00F54219"/>
    <w:rsid w:val="00F54615"/>
    <w:rsid w:val="00F54993"/>
    <w:rsid w:val="00F54F9F"/>
    <w:rsid w:val="00F5582B"/>
    <w:rsid w:val="00F55DE5"/>
    <w:rsid w:val="00F560F1"/>
    <w:rsid w:val="00F56333"/>
    <w:rsid w:val="00F56531"/>
    <w:rsid w:val="00F566A0"/>
    <w:rsid w:val="00F56E7A"/>
    <w:rsid w:val="00F56F68"/>
    <w:rsid w:val="00F56FAB"/>
    <w:rsid w:val="00F571EB"/>
    <w:rsid w:val="00F572D5"/>
    <w:rsid w:val="00F57327"/>
    <w:rsid w:val="00F5744B"/>
    <w:rsid w:val="00F57872"/>
    <w:rsid w:val="00F578EB"/>
    <w:rsid w:val="00F579D6"/>
    <w:rsid w:val="00F579F0"/>
    <w:rsid w:val="00F57FC5"/>
    <w:rsid w:val="00F600F2"/>
    <w:rsid w:val="00F6056B"/>
    <w:rsid w:val="00F6058D"/>
    <w:rsid w:val="00F607A8"/>
    <w:rsid w:val="00F6082D"/>
    <w:rsid w:val="00F6093E"/>
    <w:rsid w:val="00F60B83"/>
    <w:rsid w:val="00F61071"/>
    <w:rsid w:val="00F610A2"/>
    <w:rsid w:val="00F611F3"/>
    <w:rsid w:val="00F615BD"/>
    <w:rsid w:val="00F61858"/>
    <w:rsid w:val="00F619D7"/>
    <w:rsid w:val="00F61E38"/>
    <w:rsid w:val="00F62106"/>
    <w:rsid w:val="00F6236E"/>
    <w:rsid w:val="00F6237F"/>
    <w:rsid w:val="00F6288F"/>
    <w:rsid w:val="00F62AB8"/>
    <w:rsid w:val="00F62F3E"/>
    <w:rsid w:val="00F62FB4"/>
    <w:rsid w:val="00F630C3"/>
    <w:rsid w:val="00F63432"/>
    <w:rsid w:val="00F635E9"/>
    <w:rsid w:val="00F63B89"/>
    <w:rsid w:val="00F63C40"/>
    <w:rsid w:val="00F63EAD"/>
    <w:rsid w:val="00F63FDD"/>
    <w:rsid w:val="00F64756"/>
    <w:rsid w:val="00F64930"/>
    <w:rsid w:val="00F64CD4"/>
    <w:rsid w:val="00F64D72"/>
    <w:rsid w:val="00F64FB7"/>
    <w:rsid w:val="00F651B9"/>
    <w:rsid w:val="00F6567A"/>
    <w:rsid w:val="00F65CC6"/>
    <w:rsid w:val="00F65E8D"/>
    <w:rsid w:val="00F65FF8"/>
    <w:rsid w:val="00F66043"/>
    <w:rsid w:val="00F664F8"/>
    <w:rsid w:val="00F66525"/>
    <w:rsid w:val="00F66626"/>
    <w:rsid w:val="00F6667C"/>
    <w:rsid w:val="00F667DA"/>
    <w:rsid w:val="00F6691C"/>
    <w:rsid w:val="00F66F4B"/>
    <w:rsid w:val="00F67202"/>
    <w:rsid w:val="00F679DF"/>
    <w:rsid w:val="00F67AC3"/>
    <w:rsid w:val="00F67FF2"/>
    <w:rsid w:val="00F701B6"/>
    <w:rsid w:val="00F70B08"/>
    <w:rsid w:val="00F70DA6"/>
    <w:rsid w:val="00F70E00"/>
    <w:rsid w:val="00F70FF1"/>
    <w:rsid w:val="00F71390"/>
    <w:rsid w:val="00F713C8"/>
    <w:rsid w:val="00F715AD"/>
    <w:rsid w:val="00F71756"/>
    <w:rsid w:val="00F7180D"/>
    <w:rsid w:val="00F71A7E"/>
    <w:rsid w:val="00F71ABB"/>
    <w:rsid w:val="00F71BAE"/>
    <w:rsid w:val="00F71BC9"/>
    <w:rsid w:val="00F72581"/>
    <w:rsid w:val="00F725BB"/>
    <w:rsid w:val="00F72DEA"/>
    <w:rsid w:val="00F72F39"/>
    <w:rsid w:val="00F73008"/>
    <w:rsid w:val="00F730FE"/>
    <w:rsid w:val="00F73688"/>
    <w:rsid w:val="00F73D2F"/>
    <w:rsid w:val="00F74137"/>
    <w:rsid w:val="00F74188"/>
    <w:rsid w:val="00F74D1E"/>
    <w:rsid w:val="00F74DD7"/>
    <w:rsid w:val="00F74E0F"/>
    <w:rsid w:val="00F74F80"/>
    <w:rsid w:val="00F75298"/>
    <w:rsid w:val="00F752FB"/>
    <w:rsid w:val="00F75698"/>
    <w:rsid w:val="00F762BB"/>
    <w:rsid w:val="00F7675E"/>
    <w:rsid w:val="00F7693F"/>
    <w:rsid w:val="00F76E16"/>
    <w:rsid w:val="00F77267"/>
    <w:rsid w:val="00F772C3"/>
    <w:rsid w:val="00F772FC"/>
    <w:rsid w:val="00F774CE"/>
    <w:rsid w:val="00F775F2"/>
    <w:rsid w:val="00F778A3"/>
    <w:rsid w:val="00F779AE"/>
    <w:rsid w:val="00F80496"/>
    <w:rsid w:val="00F80563"/>
    <w:rsid w:val="00F80661"/>
    <w:rsid w:val="00F80786"/>
    <w:rsid w:val="00F80BFF"/>
    <w:rsid w:val="00F80CDA"/>
    <w:rsid w:val="00F80DAF"/>
    <w:rsid w:val="00F80DCA"/>
    <w:rsid w:val="00F80E35"/>
    <w:rsid w:val="00F80EC3"/>
    <w:rsid w:val="00F80F00"/>
    <w:rsid w:val="00F80FF9"/>
    <w:rsid w:val="00F81312"/>
    <w:rsid w:val="00F81324"/>
    <w:rsid w:val="00F8135C"/>
    <w:rsid w:val="00F8137F"/>
    <w:rsid w:val="00F81457"/>
    <w:rsid w:val="00F815EF"/>
    <w:rsid w:val="00F81741"/>
    <w:rsid w:val="00F819DF"/>
    <w:rsid w:val="00F819E5"/>
    <w:rsid w:val="00F81CD4"/>
    <w:rsid w:val="00F823DD"/>
    <w:rsid w:val="00F827A3"/>
    <w:rsid w:val="00F82B9C"/>
    <w:rsid w:val="00F82CA6"/>
    <w:rsid w:val="00F831DE"/>
    <w:rsid w:val="00F8328D"/>
    <w:rsid w:val="00F839B8"/>
    <w:rsid w:val="00F83C68"/>
    <w:rsid w:val="00F83E1C"/>
    <w:rsid w:val="00F83FCD"/>
    <w:rsid w:val="00F84061"/>
    <w:rsid w:val="00F84067"/>
    <w:rsid w:val="00F8436A"/>
    <w:rsid w:val="00F84569"/>
    <w:rsid w:val="00F847B8"/>
    <w:rsid w:val="00F84814"/>
    <w:rsid w:val="00F84860"/>
    <w:rsid w:val="00F84983"/>
    <w:rsid w:val="00F85225"/>
    <w:rsid w:val="00F853E6"/>
    <w:rsid w:val="00F85552"/>
    <w:rsid w:val="00F8596D"/>
    <w:rsid w:val="00F85D74"/>
    <w:rsid w:val="00F86700"/>
    <w:rsid w:val="00F86D86"/>
    <w:rsid w:val="00F86DF3"/>
    <w:rsid w:val="00F86F73"/>
    <w:rsid w:val="00F87188"/>
    <w:rsid w:val="00F87444"/>
    <w:rsid w:val="00F876C5"/>
    <w:rsid w:val="00F87A29"/>
    <w:rsid w:val="00F87CF6"/>
    <w:rsid w:val="00F87F21"/>
    <w:rsid w:val="00F90447"/>
    <w:rsid w:val="00F90AAF"/>
    <w:rsid w:val="00F90B82"/>
    <w:rsid w:val="00F90C25"/>
    <w:rsid w:val="00F90DD2"/>
    <w:rsid w:val="00F91013"/>
    <w:rsid w:val="00F91585"/>
    <w:rsid w:val="00F9161E"/>
    <w:rsid w:val="00F91677"/>
    <w:rsid w:val="00F919FD"/>
    <w:rsid w:val="00F91DC2"/>
    <w:rsid w:val="00F91F7C"/>
    <w:rsid w:val="00F921BA"/>
    <w:rsid w:val="00F922A9"/>
    <w:rsid w:val="00F92667"/>
    <w:rsid w:val="00F92C99"/>
    <w:rsid w:val="00F92ECF"/>
    <w:rsid w:val="00F92FD2"/>
    <w:rsid w:val="00F930BF"/>
    <w:rsid w:val="00F9319F"/>
    <w:rsid w:val="00F93792"/>
    <w:rsid w:val="00F93801"/>
    <w:rsid w:val="00F93C91"/>
    <w:rsid w:val="00F93CCD"/>
    <w:rsid w:val="00F93EF2"/>
    <w:rsid w:val="00F9405B"/>
    <w:rsid w:val="00F94130"/>
    <w:rsid w:val="00F943C0"/>
    <w:rsid w:val="00F94955"/>
    <w:rsid w:val="00F94A38"/>
    <w:rsid w:val="00F94B14"/>
    <w:rsid w:val="00F94CF6"/>
    <w:rsid w:val="00F9513D"/>
    <w:rsid w:val="00F9529F"/>
    <w:rsid w:val="00F952E9"/>
    <w:rsid w:val="00F95D5C"/>
    <w:rsid w:val="00F95F08"/>
    <w:rsid w:val="00F9636F"/>
    <w:rsid w:val="00F966DD"/>
    <w:rsid w:val="00F96A4D"/>
    <w:rsid w:val="00F96EF3"/>
    <w:rsid w:val="00F96F3D"/>
    <w:rsid w:val="00F96FAA"/>
    <w:rsid w:val="00F96FC0"/>
    <w:rsid w:val="00F97DF3"/>
    <w:rsid w:val="00FA03B3"/>
    <w:rsid w:val="00FA0496"/>
    <w:rsid w:val="00FA07B7"/>
    <w:rsid w:val="00FA08B9"/>
    <w:rsid w:val="00FA0AD0"/>
    <w:rsid w:val="00FA1057"/>
    <w:rsid w:val="00FA1073"/>
    <w:rsid w:val="00FA1107"/>
    <w:rsid w:val="00FA141E"/>
    <w:rsid w:val="00FA161A"/>
    <w:rsid w:val="00FA16A6"/>
    <w:rsid w:val="00FA1944"/>
    <w:rsid w:val="00FA1D5D"/>
    <w:rsid w:val="00FA1E11"/>
    <w:rsid w:val="00FA2120"/>
    <w:rsid w:val="00FA25FF"/>
    <w:rsid w:val="00FA2758"/>
    <w:rsid w:val="00FA2768"/>
    <w:rsid w:val="00FA28DA"/>
    <w:rsid w:val="00FA2969"/>
    <w:rsid w:val="00FA2B91"/>
    <w:rsid w:val="00FA3AC9"/>
    <w:rsid w:val="00FA3BDC"/>
    <w:rsid w:val="00FA3BF8"/>
    <w:rsid w:val="00FA4071"/>
    <w:rsid w:val="00FA40A1"/>
    <w:rsid w:val="00FA434F"/>
    <w:rsid w:val="00FA46F2"/>
    <w:rsid w:val="00FA4750"/>
    <w:rsid w:val="00FA52D2"/>
    <w:rsid w:val="00FA55D9"/>
    <w:rsid w:val="00FA5856"/>
    <w:rsid w:val="00FA5888"/>
    <w:rsid w:val="00FA5A81"/>
    <w:rsid w:val="00FA5FBD"/>
    <w:rsid w:val="00FA617D"/>
    <w:rsid w:val="00FA7826"/>
    <w:rsid w:val="00FA7855"/>
    <w:rsid w:val="00FB0456"/>
    <w:rsid w:val="00FB1804"/>
    <w:rsid w:val="00FB1A60"/>
    <w:rsid w:val="00FB200C"/>
    <w:rsid w:val="00FB2227"/>
    <w:rsid w:val="00FB2B35"/>
    <w:rsid w:val="00FB30F9"/>
    <w:rsid w:val="00FB326D"/>
    <w:rsid w:val="00FB3D13"/>
    <w:rsid w:val="00FB410C"/>
    <w:rsid w:val="00FB4144"/>
    <w:rsid w:val="00FB442C"/>
    <w:rsid w:val="00FB46E0"/>
    <w:rsid w:val="00FB4A2B"/>
    <w:rsid w:val="00FB4A36"/>
    <w:rsid w:val="00FB4BEB"/>
    <w:rsid w:val="00FB5455"/>
    <w:rsid w:val="00FB5471"/>
    <w:rsid w:val="00FB5932"/>
    <w:rsid w:val="00FB5BCE"/>
    <w:rsid w:val="00FB60F5"/>
    <w:rsid w:val="00FB6127"/>
    <w:rsid w:val="00FB620E"/>
    <w:rsid w:val="00FB6402"/>
    <w:rsid w:val="00FB6486"/>
    <w:rsid w:val="00FB677C"/>
    <w:rsid w:val="00FB6AA1"/>
    <w:rsid w:val="00FB6DEF"/>
    <w:rsid w:val="00FB6EE2"/>
    <w:rsid w:val="00FB740B"/>
    <w:rsid w:val="00FB75CB"/>
    <w:rsid w:val="00FB778B"/>
    <w:rsid w:val="00FB79C3"/>
    <w:rsid w:val="00FB7D48"/>
    <w:rsid w:val="00FB7D53"/>
    <w:rsid w:val="00FC0273"/>
    <w:rsid w:val="00FC03A0"/>
    <w:rsid w:val="00FC047F"/>
    <w:rsid w:val="00FC055A"/>
    <w:rsid w:val="00FC09AC"/>
    <w:rsid w:val="00FC0B4B"/>
    <w:rsid w:val="00FC0D16"/>
    <w:rsid w:val="00FC0D30"/>
    <w:rsid w:val="00FC1418"/>
    <w:rsid w:val="00FC16B6"/>
    <w:rsid w:val="00FC19C4"/>
    <w:rsid w:val="00FC19FD"/>
    <w:rsid w:val="00FC1D02"/>
    <w:rsid w:val="00FC25BD"/>
    <w:rsid w:val="00FC27CB"/>
    <w:rsid w:val="00FC2A8A"/>
    <w:rsid w:val="00FC2C9A"/>
    <w:rsid w:val="00FC3099"/>
    <w:rsid w:val="00FC3428"/>
    <w:rsid w:val="00FC3703"/>
    <w:rsid w:val="00FC37C9"/>
    <w:rsid w:val="00FC3932"/>
    <w:rsid w:val="00FC3A8B"/>
    <w:rsid w:val="00FC3D83"/>
    <w:rsid w:val="00FC3E5F"/>
    <w:rsid w:val="00FC4075"/>
    <w:rsid w:val="00FC41D6"/>
    <w:rsid w:val="00FC4244"/>
    <w:rsid w:val="00FC459E"/>
    <w:rsid w:val="00FC4A1A"/>
    <w:rsid w:val="00FC4ADB"/>
    <w:rsid w:val="00FC4D88"/>
    <w:rsid w:val="00FC4EB8"/>
    <w:rsid w:val="00FC4EFD"/>
    <w:rsid w:val="00FC52BA"/>
    <w:rsid w:val="00FC5470"/>
    <w:rsid w:val="00FC5586"/>
    <w:rsid w:val="00FC58C1"/>
    <w:rsid w:val="00FC5AE9"/>
    <w:rsid w:val="00FC5B21"/>
    <w:rsid w:val="00FC5DEE"/>
    <w:rsid w:val="00FC62C9"/>
    <w:rsid w:val="00FC637A"/>
    <w:rsid w:val="00FC6BEA"/>
    <w:rsid w:val="00FC6D73"/>
    <w:rsid w:val="00FC6FAE"/>
    <w:rsid w:val="00FC7380"/>
    <w:rsid w:val="00FC73B5"/>
    <w:rsid w:val="00FC7478"/>
    <w:rsid w:val="00FC7C2A"/>
    <w:rsid w:val="00FC7ED1"/>
    <w:rsid w:val="00FD02A8"/>
    <w:rsid w:val="00FD065E"/>
    <w:rsid w:val="00FD0889"/>
    <w:rsid w:val="00FD08F6"/>
    <w:rsid w:val="00FD092C"/>
    <w:rsid w:val="00FD0BE4"/>
    <w:rsid w:val="00FD0D98"/>
    <w:rsid w:val="00FD0E1E"/>
    <w:rsid w:val="00FD0E2E"/>
    <w:rsid w:val="00FD10FD"/>
    <w:rsid w:val="00FD17BA"/>
    <w:rsid w:val="00FD1C52"/>
    <w:rsid w:val="00FD1F1D"/>
    <w:rsid w:val="00FD2106"/>
    <w:rsid w:val="00FD23F0"/>
    <w:rsid w:val="00FD26C4"/>
    <w:rsid w:val="00FD360F"/>
    <w:rsid w:val="00FD36C7"/>
    <w:rsid w:val="00FD3727"/>
    <w:rsid w:val="00FD38D4"/>
    <w:rsid w:val="00FD3B00"/>
    <w:rsid w:val="00FD3C57"/>
    <w:rsid w:val="00FD3E1E"/>
    <w:rsid w:val="00FD40B9"/>
    <w:rsid w:val="00FD40BB"/>
    <w:rsid w:val="00FD41F5"/>
    <w:rsid w:val="00FD42C9"/>
    <w:rsid w:val="00FD4446"/>
    <w:rsid w:val="00FD462F"/>
    <w:rsid w:val="00FD4642"/>
    <w:rsid w:val="00FD4658"/>
    <w:rsid w:val="00FD468D"/>
    <w:rsid w:val="00FD5222"/>
    <w:rsid w:val="00FD5682"/>
    <w:rsid w:val="00FD57B5"/>
    <w:rsid w:val="00FD582B"/>
    <w:rsid w:val="00FD5925"/>
    <w:rsid w:val="00FD5999"/>
    <w:rsid w:val="00FD5AD5"/>
    <w:rsid w:val="00FD64E7"/>
    <w:rsid w:val="00FD67D1"/>
    <w:rsid w:val="00FD6A85"/>
    <w:rsid w:val="00FD6BEA"/>
    <w:rsid w:val="00FD6CF6"/>
    <w:rsid w:val="00FD6EF8"/>
    <w:rsid w:val="00FD70CB"/>
    <w:rsid w:val="00FD7DDD"/>
    <w:rsid w:val="00FD7E50"/>
    <w:rsid w:val="00FD7EF9"/>
    <w:rsid w:val="00FE0306"/>
    <w:rsid w:val="00FE0321"/>
    <w:rsid w:val="00FE03A3"/>
    <w:rsid w:val="00FE10C5"/>
    <w:rsid w:val="00FE10E5"/>
    <w:rsid w:val="00FE11C9"/>
    <w:rsid w:val="00FE1524"/>
    <w:rsid w:val="00FE1A0C"/>
    <w:rsid w:val="00FE1B67"/>
    <w:rsid w:val="00FE1E3C"/>
    <w:rsid w:val="00FE1EA4"/>
    <w:rsid w:val="00FE1ED2"/>
    <w:rsid w:val="00FE21BC"/>
    <w:rsid w:val="00FE2707"/>
    <w:rsid w:val="00FE278E"/>
    <w:rsid w:val="00FE281E"/>
    <w:rsid w:val="00FE290F"/>
    <w:rsid w:val="00FE295F"/>
    <w:rsid w:val="00FE2D09"/>
    <w:rsid w:val="00FE2D6F"/>
    <w:rsid w:val="00FE2D98"/>
    <w:rsid w:val="00FE3290"/>
    <w:rsid w:val="00FE333E"/>
    <w:rsid w:val="00FE36C2"/>
    <w:rsid w:val="00FE3946"/>
    <w:rsid w:val="00FE3BBE"/>
    <w:rsid w:val="00FE3DF3"/>
    <w:rsid w:val="00FE3EB2"/>
    <w:rsid w:val="00FE3F03"/>
    <w:rsid w:val="00FE424D"/>
    <w:rsid w:val="00FE427D"/>
    <w:rsid w:val="00FE4474"/>
    <w:rsid w:val="00FE459F"/>
    <w:rsid w:val="00FE4682"/>
    <w:rsid w:val="00FE4B19"/>
    <w:rsid w:val="00FE4C3E"/>
    <w:rsid w:val="00FE4C64"/>
    <w:rsid w:val="00FE55EC"/>
    <w:rsid w:val="00FE5819"/>
    <w:rsid w:val="00FE59EF"/>
    <w:rsid w:val="00FE5A25"/>
    <w:rsid w:val="00FE5C80"/>
    <w:rsid w:val="00FE5EDB"/>
    <w:rsid w:val="00FE6088"/>
    <w:rsid w:val="00FE615B"/>
    <w:rsid w:val="00FE6903"/>
    <w:rsid w:val="00FE6AEB"/>
    <w:rsid w:val="00FE6B6D"/>
    <w:rsid w:val="00FE6D4D"/>
    <w:rsid w:val="00FE732F"/>
    <w:rsid w:val="00FE7801"/>
    <w:rsid w:val="00FE7CD8"/>
    <w:rsid w:val="00FE7E11"/>
    <w:rsid w:val="00FE7EF5"/>
    <w:rsid w:val="00FF03C9"/>
    <w:rsid w:val="00FF03FF"/>
    <w:rsid w:val="00FF09A5"/>
    <w:rsid w:val="00FF1056"/>
    <w:rsid w:val="00FF1289"/>
    <w:rsid w:val="00FF139E"/>
    <w:rsid w:val="00FF14D5"/>
    <w:rsid w:val="00FF19C7"/>
    <w:rsid w:val="00FF1A87"/>
    <w:rsid w:val="00FF1D7A"/>
    <w:rsid w:val="00FF2021"/>
    <w:rsid w:val="00FF2176"/>
    <w:rsid w:val="00FF22A6"/>
    <w:rsid w:val="00FF26DB"/>
    <w:rsid w:val="00FF28DE"/>
    <w:rsid w:val="00FF2BC2"/>
    <w:rsid w:val="00FF2F2A"/>
    <w:rsid w:val="00FF3335"/>
    <w:rsid w:val="00FF334C"/>
    <w:rsid w:val="00FF36E3"/>
    <w:rsid w:val="00FF3FD8"/>
    <w:rsid w:val="00FF47DC"/>
    <w:rsid w:val="00FF4926"/>
    <w:rsid w:val="00FF49F5"/>
    <w:rsid w:val="00FF4DB9"/>
    <w:rsid w:val="00FF5E27"/>
    <w:rsid w:val="00FF5F92"/>
    <w:rsid w:val="00FF618E"/>
    <w:rsid w:val="00FF655D"/>
    <w:rsid w:val="00FF672E"/>
    <w:rsid w:val="00FF6789"/>
    <w:rsid w:val="00FF67AD"/>
    <w:rsid w:val="00FF6832"/>
    <w:rsid w:val="00FF6DC0"/>
    <w:rsid w:val="00FF71F5"/>
    <w:rsid w:val="00FF73F3"/>
    <w:rsid w:val="00FF7817"/>
    <w:rsid w:val="00FF79D8"/>
    <w:rsid w:val="00FF7BAA"/>
    <w:rsid w:val="01047553"/>
    <w:rsid w:val="01180A7C"/>
    <w:rsid w:val="012B24AE"/>
    <w:rsid w:val="01384D4E"/>
    <w:rsid w:val="017F9593"/>
    <w:rsid w:val="018331F9"/>
    <w:rsid w:val="0191D1CF"/>
    <w:rsid w:val="01C30E64"/>
    <w:rsid w:val="01C70B89"/>
    <w:rsid w:val="01D7366D"/>
    <w:rsid w:val="01F9E4FF"/>
    <w:rsid w:val="02028A9D"/>
    <w:rsid w:val="02408563"/>
    <w:rsid w:val="024F013C"/>
    <w:rsid w:val="02669DB0"/>
    <w:rsid w:val="02B3DADD"/>
    <w:rsid w:val="02D43136"/>
    <w:rsid w:val="02FC2DF9"/>
    <w:rsid w:val="0327E23E"/>
    <w:rsid w:val="033112F0"/>
    <w:rsid w:val="03746A83"/>
    <w:rsid w:val="03B8857E"/>
    <w:rsid w:val="03BCC412"/>
    <w:rsid w:val="03C9B981"/>
    <w:rsid w:val="03D5DD70"/>
    <w:rsid w:val="042CCC79"/>
    <w:rsid w:val="046CCE56"/>
    <w:rsid w:val="04B21DEE"/>
    <w:rsid w:val="04BE2EC1"/>
    <w:rsid w:val="04C52F60"/>
    <w:rsid w:val="04E14FF7"/>
    <w:rsid w:val="053B06FE"/>
    <w:rsid w:val="054CEEAF"/>
    <w:rsid w:val="05703508"/>
    <w:rsid w:val="05877682"/>
    <w:rsid w:val="05928BCB"/>
    <w:rsid w:val="059873E8"/>
    <w:rsid w:val="05B599EC"/>
    <w:rsid w:val="05C8CF46"/>
    <w:rsid w:val="05CB46D1"/>
    <w:rsid w:val="05D8178F"/>
    <w:rsid w:val="05EA1D65"/>
    <w:rsid w:val="0665796D"/>
    <w:rsid w:val="067E270F"/>
    <w:rsid w:val="06810FB2"/>
    <w:rsid w:val="06956FE6"/>
    <w:rsid w:val="0698EEC9"/>
    <w:rsid w:val="06A0A473"/>
    <w:rsid w:val="06A739F1"/>
    <w:rsid w:val="06D72A2A"/>
    <w:rsid w:val="06E05BE6"/>
    <w:rsid w:val="06E38752"/>
    <w:rsid w:val="06F7FF4B"/>
    <w:rsid w:val="07319B3A"/>
    <w:rsid w:val="0781EDA4"/>
    <w:rsid w:val="07A34397"/>
    <w:rsid w:val="07EDBC64"/>
    <w:rsid w:val="08146A1A"/>
    <w:rsid w:val="0819F770"/>
    <w:rsid w:val="08235FEB"/>
    <w:rsid w:val="082FF9C8"/>
    <w:rsid w:val="0845302B"/>
    <w:rsid w:val="0899AA0D"/>
    <w:rsid w:val="08A32143"/>
    <w:rsid w:val="08AC3B12"/>
    <w:rsid w:val="09024B7B"/>
    <w:rsid w:val="094828D0"/>
    <w:rsid w:val="095707C6"/>
    <w:rsid w:val="09DC6351"/>
    <w:rsid w:val="0A6490EF"/>
    <w:rsid w:val="0A726A15"/>
    <w:rsid w:val="0AAB3DD2"/>
    <w:rsid w:val="0ACB64DA"/>
    <w:rsid w:val="0AD96EE1"/>
    <w:rsid w:val="0AEDBA2A"/>
    <w:rsid w:val="0B03FB6E"/>
    <w:rsid w:val="0B41DE93"/>
    <w:rsid w:val="0B8453AB"/>
    <w:rsid w:val="0B89AA2D"/>
    <w:rsid w:val="0BA038CB"/>
    <w:rsid w:val="0BC5D0AA"/>
    <w:rsid w:val="0BCD848B"/>
    <w:rsid w:val="0BE2C41D"/>
    <w:rsid w:val="0BF9FD6A"/>
    <w:rsid w:val="0C053A0B"/>
    <w:rsid w:val="0C08E1D7"/>
    <w:rsid w:val="0C1699EC"/>
    <w:rsid w:val="0C5FBBDF"/>
    <w:rsid w:val="0C851953"/>
    <w:rsid w:val="0C904DBA"/>
    <w:rsid w:val="0CABDA71"/>
    <w:rsid w:val="0CC1AFA6"/>
    <w:rsid w:val="0CD2B44D"/>
    <w:rsid w:val="0CD3397F"/>
    <w:rsid w:val="0CD9871F"/>
    <w:rsid w:val="0D076449"/>
    <w:rsid w:val="0D4F0A3C"/>
    <w:rsid w:val="0D69926A"/>
    <w:rsid w:val="0D89A0A7"/>
    <w:rsid w:val="0D9C4596"/>
    <w:rsid w:val="0DA066B2"/>
    <w:rsid w:val="0DC19C5D"/>
    <w:rsid w:val="0DD90D0C"/>
    <w:rsid w:val="0E010CEE"/>
    <w:rsid w:val="0E108BDE"/>
    <w:rsid w:val="0E11B7D7"/>
    <w:rsid w:val="0E1E9356"/>
    <w:rsid w:val="0E230CB6"/>
    <w:rsid w:val="0E346741"/>
    <w:rsid w:val="0E37493C"/>
    <w:rsid w:val="0E38B050"/>
    <w:rsid w:val="0E595BBF"/>
    <w:rsid w:val="0E5A7CAA"/>
    <w:rsid w:val="0E6FF208"/>
    <w:rsid w:val="0E741ADA"/>
    <w:rsid w:val="0E7D03A9"/>
    <w:rsid w:val="0EABC475"/>
    <w:rsid w:val="0EB464BD"/>
    <w:rsid w:val="0EC81793"/>
    <w:rsid w:val="0ECAD1ED"/>
    <w:rsid w:val="0ED6CCB9"/>
    <w:rsid w:val="0EDBBE49"/>
    <w:rsid w:val="0F2327EC"/>
    <w:rsid w:val="0F2A4F94"/>
    <w:rsid w:val="0F2BE1B6"/>
    <w:rsid w:val="0F5678EA"/>
    <w:rsid w:val="0F5DA42F"/>
    <w:rsid w:val="0F83EC53"/>
    <w:rsid w:val="0F8C0F46"/>
    <w:rsid w:val="0FB4EAF8"/>
    <w:rsid w:val="0FD1ED8E"/>
    <w:rsid w:val="0FF72E75"/>
    <w:rsid w:val="105F3AC4"/>
    <w:rsid w:val="10864DD7"/>
    <w:rsid w:val="10867701"/>
    <w:rsid w:val="10B9506C"/>
    <w:rsid w:val="10E80F90"/>
    <w:rsid w:val="11084990"/>
    <w:rsid w:val="110E9B6B"/>
    <w:rsid w:val="11199430"/>
    <w:rsid w:val="111E7D90"/>
    <w:rsid w:val="1149FEE7"/>
    <w:rsid w:val="11511039"/>
    <w:rsid w:val="116318AF"/>
    <w:rsid w:val="1171291D"/>
    <w:rsid w:val="1186984B"/>
    <w:rsid w:val="1204CDEF"/>
    <w:rsid w:val="121B825E"/>
    <w:rsid w:val="125D8FAB"/>
    <w:rsid w:val="125DCC26"/>
    <w:rsid w:val="126051F2"/>
    <w:rsid w:val="126FCF8A"/>
    <w:rsid w:val="12776D65"/>
    <w:rsid w:val="12949050"/>
    <w:rsid w:val="12A6A69C"/>
    <w:rsid w:val="12CFE3E6"/>
    <w:rsid w:val="130755E1"/>
    <w:rsid w:val="13191BA4"/>
    <w:rsid w:val="13508FF2"/>
    <w:rsid w:val="136148BE"/>
    <w:rsid w:val="13692FC0"/>
    <w:rsid w:val="13720107"/>
    <w:rsid w:val="13B0ADDE"/>
    <w:rsid w:val="13BDC19A"/>
    <w:rsid w:val="13CE334A"/>
    <w:rsid w:val="13E6F809"/>
    <w:rsid w:val="143C9FA3"/>
    <w:rsid w:val="144376A4"/>
    <w:rsid w:val="145F75D1"/>
    <w:rsid w:val="148EF1B0"/>
    <w:rsid w:val="14B58515"/>
    <w:rsid w:val="14DB39DB"/>
    <w:rsid w:val="150D0F4E"/>
    <w:rsid w:val="15595F5C"/>
    <w:rsid w:val="15899556"/>
    <w:rsid w:val="158E4658"/>
    <w:rsid w:val="159A9F69"/>
    <w:rsid w:val="15C16E8F"/>
    <w:rsid w:val="15E6E096"/>
    <w:rsid w:val="15E8160B"/>
    <w:rsid w:val="1603040B"/>
    <w:rsid w:val="162B07A0"/>
    <w:rsid w:val="166114A6"/>
    <w:rsid w:val="1667D040"/>
    <w:rsid w:val="16863AC7"/>
    <w:rsid w:val="169EA60C"/>
    <w:rsid w:val="16AFA698"/>
    <w:rsid w:val="16B8EFCC"/>
    <w:rsid w:val="17197AFC"/>
    <w:rsid w:val="17252493"/>
    <w:rsid w:val="173C2A08"/>
    <w:rsid w:val="17547487"/>
    <w:rsid w:val="1784B054"/>
    <w:rsid w:val="17A666A5"/>
    <w:rsid w:val="17AA8050"/>
    <w:rsid w:val="17EE4B79"/>
    <w:rsid w:val="17F6441A"/>
    <w:rsid w:val="181F24A3"/>
    <w:rsid w:val="18384151"/>
    <w:rsid w:val="183AE111"/>
    <w:rsid w:val="183E8D28"/>
    <w:rsid w:val="18746EC7"/>
    <w:rsid w:val="188A5CC9"/>
    <w:rsid w:val="189E182E"/>
    <w:rsid w:val="18A2AB51"/>
    <w:rsid w:val="18C3B0ED"/>
    <w:rsid w:val="18C5E71A"/>
    <w:rsid w:val="18CF44BA"/>
    <w:rsid w:val="18E4533D"/>
    <w:rsid w:val="19019E8B"/>
    <w:rsid w:val="1916266F"/>
    <w:rsid w:val="1923DE2D"/>
    <w:rsid w:val="1942FB89"/>
    <w:rsid w:val="195B5230"/>
    <w:rsid w:val="19601C2B"/>
    <w:rsid w:val="196312A5"/>
    <w:rsid w:val="19857FD6"/>
    <w:rsid w:val="1989390A"/>
    <w:rsid w:val="199BCDC2"/>
    <w:rsid w:val="19A94752"/>
    <w:rsid w:val="19C25CA4"/>
    <w:rsid w:val="19CA6DA9"/>
    <w:rsid w:val="19E4EFF5"/>
    <w:rsid w:val="19EE7BC0"/>
    <w:rsid w:val="19F72E7B"/>
    <w:rsid w:val="1A0773D7"/>
    <w:rsid w:val="1A180D55"/>
    <w:rsid w:val="1A1A3AD7"/>
    <w:rsid w:val="1A471131"/>
    <w:rsid w:val="1A4BBA82"/>
    <w:rsid w:val="1A8510D8"/>
    <w:rsid w:val="1AC2C7EE"/>
    <w:rsid w:val="1B003EED"/>
    <w:rsid w:val="1B70C792"/>
    <w:rsid w:val="1B749175"/>
    <w:rsid w:val="1B853E78"/>
    <w:rsid w:val="1BA97CC0"/>
    <w:rsid w:val="1BC9CFFA"/>
    <w:rsid w:val="1BD8BFE7"/>
    <w:rsid w:val="1BE73E0D"/>
    <w:rsid w:val="1BF8B3C2"/>
    <w:rsid w:val="1C182186"/>
    <w:rsid w:val="1C361A7F"/>
    <w:rsid w:val="1C3D4487"/>
    <w:rsid w:val="1C493D65"/>
    <w:rsid w:val="1C4E7F7C"/>
    <w:rsid w:val="1C6BB289"/>
    <w:rsid w:val="1C83318B"/>
    <w:rsid w:val="1C8E5A50"/>
    <w:rsid w:val="1CA383FD"/>
    <w:rsid w:val="1CA46AEC"/>
    <w:rsid w:val="1CA96182"/>
    <w:rsid w:val="1CBD2098"/>
    <w:rsid w:val="1D2134F9"/>
    <w:rsid w:val="1D39A9EC"/>
    <w:rsid w:val="1D48C3C4"/>
    <w:rsid w:val="1D5D3709"/>
    <w:rsid w:val="1D7C6881"/>
    <w:rsid w:val="1D8870D0"/>
    <w:rsid w:val="1D8C7203"/>
    <w:rsid w:val="1D912141"/>
    <w:rsid w:val="1DB68269"/>
    <w:rsid w:val="1DC67332"/>
    <w:rsid w:val="1E2B392E"/>
    <w:rsid w:val="1E909512"/>
    <w:rsid w:val="1EE3F0A7"/>
    <w:rsid w:val="1F0326F9"/>
    <w:rsid w:val="1F44C8DD"/>
    <w:rsid w:val="1F461021"/>
    <w:rsid w:val="1F55CF67"/>
    <w:rsid w:val="1F72036C"/>
    <w:rsid w:val="1F7FA5BB"/>
    <w:rsid w:val="1F9FF33B"/>
    <w:rsid w:val="1FD3EF50"/>
    <w:rsid w:val="1FDB2EE2"/>
    <w:rsid w:val="1FE48F6C"/>
    <w:rsid w:val="1FECDCD1"/>
    <w:rsid w:val="20002B48"/>
    <w:rsid w:val="200EB418"/>
    <w:rsid w:val="20349059"/>
    <w:rsid w:val="2048C659"/>
    <w:rsid w:val="204F86A7"/>
    <w:rsid w:val="2050903F"/>
    <w:rsid w:val="2059C3C0"/>
    <w:rsid w:val="2079B628"/>
    <w:rsid w:val="20EAB388"/>
    <w:rsid w:val="20EF6522"/>
    <w:rsid w:val="2108087F"/>
    <w:rsid w:val="210ADA1C"/>
    <w:rsid w:val="21138297"/>
    <w:rsid w:val="21316E2F"/>
    <w:rsid w:val="2131F81E"/>
    <w:rsid w:val="21500064"/>
    <w:rsid w:val="215BDBFB"/>
    <w:rsid w:val="218FB6A2"/>
    <w:rsid w:val="219E5E97"/>
    <w:rsid w:val="2201DD11"/>
    <w:rsid w:val="221E3DC7"/>
    <w:rsid w:val="2246DE5E"/>
    <w:rsid w:val="22593188"/>
    <w:rsid w:val="225E3B63"/>
    <w:rsid w:val="2265DCF5"/>
    <w:rsid w:val="2278D0BB"/>
    <w:rsid w:val="227A80B5"/>
    <w:rsid w:val="22A62A7A"/>
    <w:rsid w:val="22B8E2DA"/>
    <w:rsid w:val="22C00FB3"/>
    <w:rsid w:val="23624027"/>
    <w:rsid w:val="2366B708"/>
    <w:rsid w:val="2369FA28"/>
    <w:rsid w:val="2381BE9D"/>
    <w:rsid w:val="23872769"/>
    <w:rsid w:val="2389FFFF"/>
    <w:rsid w:val="238BC545"/>
    <w:rsid w:val="23B2AFF5"/>
    <w:rsid w:val="2426B03D"/>
    <w:rsid w:val="243F4E6C"/>
    <w:rsid w:val="24AA3FAB"/>
    <w:rsid w:val="24E051F6"/>
    <w:rsid w:val="24E98D4B"/>
    <w:rsid w:val="24FBFEC8"/>
    <w:rsid w:val="24FEED16"/>
    <w:rsid w:val="24FFBFA5"/>
    <w:rsid w:val="25025DC8"/>
    <w:rsid w:val="25199A36"/>
    <w:rsid w:val="2522F7CA"/>
    <w:rsid w:val="252FB0E5"/>
    <w:rsid w:val="253C3B8F"/>
    <w:rsid w:val="255C3E43"/>
    <w:rsid w:val="257A554B"/>
    <w:rsid w:val="258ED864"/>
    <w:rsid w:val="25B1F362"/>
    <w:rsid w:val="25BA2167"/>
    <w:rsid w:val="25E938D8"/>
    <w:rsid w:val="25ED4E63"/>
    <w:rsid w:val="260A0956"/>
    <w:rsid w:val="261B96F3"/>
    <w:rsid w:val="262D5F1C"/>
    <w:rsid w:val="2697DCA0"/>
    <w:rsid w:val="26BCF74C"/>
    <w:rsid w:val="26E4BB15"/>
    <w:rsid w:val="26F05250"/>
    <w:rsid w:val="271373AC"/>
    <w:rsid w:val="27185526"/>
    <w:rsid w:val="2724CF60"/>
    <w:rsid w:val="2737F4ED"/>
    <w:rsid w:val="27437304"/>
    <w:rsid w:val="276C454F"/>
    <w:rsid w:val="27723F01"/>
    <w:rsid w:val="277D4822"/>
    <w:rsid w:val="27FBD749"/>
    <w:rsid w:val="281251DB"/>
    <w:rsid w:val="28174567"/>
    <w:rsid w:val="28521D1F"/>
    <w:rsid w:val="28BF9F25"/>
    <w:rsid w:val="28C4828F"/>
    <w:rsid w:val="28C54722"/>
    <w:rsid w:val="28CEE9E2"/>
    <w:rsid w:val="28D12901"/>
    <w:rsid w:val="290319C1"/>
    <w:rsid w:val="29073133"/>
    <w:rsid w:val="2945472F"/>
    <w:rsid w:val="295E3EF4"/>
    <w:rsid w:val="295EFEB9"/>
    <w:rsid w:val="29A546A0"/>
    <w:rsid w:val="29A787F0"/>
    <w:rsid w:val="29C9017F"/>
    <w:rsid w:val="29E01DC1"/>
    <w:rsid w:val="29EA3D8F"/>
    <w:rsid w:val="29F2BA7A"/>
    <w:rsid w:val="2A2BFF07"/>
    <w:rsid w:val="2A85A82B"/>
    <w:rsid w:val="2AA829F1"/>
    <w:rsid w:val="2AB03803"/>
    <w:rsid w:val="2AB88AE4"/>
    <w:rsid w:val="2B0B8893"/>
    <w:rsid w:val="2B2B620B"/>
    <w:rsid w:val="2B2D81E6"/>
    <w:rsid w:val="2B38C530"/>
    <w:rsid w:val="2B3CAE38"/>
    <w:rsid w:val="2B40C46B"/>
    <w:rsid w:val="2B61F759"/>
    <w:rsid w:val="2B63FF1A"/>
    <w:rsid w:val="2B6D85D8"/>
    <w:rsid w:val="2B856C3C"/>
    <w:rsid w:val="2B8EFA0C"/>
    <w:rsid w:val="2B8F2A64"/>
    <w:rsid w:val="2BB1AD4D"/>
    <w:rsid w:val="2BBB2FA9"/>
    <w:rsid w:val="2BC6E60B"/>
    <w:rsid w:val="2BFFED2D"/>
    <w:rsid w:val="2C1742D9"/>
    <w:rsid w:val="2C1777DE"/>
    <w:rsid w:val="2C22F855"/>
    <w:rsid w:val="2C32B8C9"/>
    <w:rsid w:val="2C469D3F"/>
    <w:rsid w:val="2C55E3A5"/>
    <w:rsid w:val="2C585293"/>
    <w:rsid w:val="2C6FF5CD"/>
    <w:rsid w:val="2C7CE7F1"/>
    <w:rsid w:val="2C89DA79"/>
    <w:rsid w:val="2CB9B658"/>
    <w:rsid w:val="2CDA6A80"/>
    <w:rsid w:val="2CF338CE"/>
    <w:rsid w:val="2D18C028"/>
    <w:rsid w:val="2D20B8DB"/>
    <w:rsid w:val="2D40FAFB"/>
    <w:rsid w:val="2D6A0DDD"/>
    <w:rsid w:val="2D7A8BFC"/>
    <w:rsid w:val="2D8B78B7"/>
    <w:rsid w:val="2D975880"/>
    <w:rsid w:val="2DB6FA73"/>
    <w:rsid w:val="2E123A11"/>
    <w:rsid w:val="2E6CF6C3"/>
    <w:rsid w:val="2E930B1D"/>
    <w:rsid w:val="2EC2223C"/>
    <w:rsid w:val="2EE97308"/>
    <w:rsid w:val="2F048DBF"/>
    <w:rsid w:val="2F0C72D9"/>
    <w:rsid w:val="2F921457"/>
    <w:rsid w:val="2F988EED"/>
    <w:rsid w:val="2FF605E7"/>
    <w:rsid w:val="300B7E18"/>
    <w:rsid w:val="301F8883"/>
    <w:rsid w:val="304029AE"/>
    <w:rsid w:val="306675DF"/>
    <w:rsid w:val="309A65BE"/>
    <w:rsid w:val="30BECA60"/>
    <w:rsid w:val="30C2512B"/>
    <w:rsid w:val="30C8D897"/>
    <w:rsid w:val="30CE4A7B"/>
    <w:rsid w:val="30D03FB1"/>
    <w:rsid w:val="30D1BAAA"/>
    <w:rsid w:val="30DC9710"/>
    <w:rsid w:val="3111FA72"/>
    <w:rsid w:val="311CB651"/>
    <w:rsid w:val="313968B8"/>
    <w:rsid w:val="31701F2E"/>
    <w:rsid w:val="3181CC32"/>
    <w:rsid w:val="31B50337"/>
    <w:rsid w:val="31B98041"/>
    <w:rsid w:val="31F5AD03"/>
    <w:rsid w:val="31F710F0"/>
    <w:rsid w:val="321A519D"/>
    <w:rsid w:val="321C8043"/>
    <w:rsid w:val="321CA789"/>
    <w:rsid w:val="323172FF"/>
    <w:rsid w:val="324F3EE0"/>
    <w:rsid w:val="326AA61E"/>
    <w:rsid w:val="32BA4E7D"/>
    <w:rsid w:val="32BBFF71"/>
    <w:rsid w:val="32BD6FD6"/>
    <w:rsid w:val="32F8165B"/>
    <w:rsid w:val="330CDC12"/>
    <w:rsid w:val="33113246"/>
    <w:rsid w:val="33187877"/>
    <w:rsid w:val="3356C5D8"/>
    <w:rsid w:val="33596B2E"/>
    <w:rsid w:val="335A043E"/>
    <w:rsid w:val="3381D624"/>
    <w:rsid w:val="33995EA6"/>
    <w:rsid w:val="33A804DD"/>
    <w:rsid w:val="33EE2280"/>
    <w:rsid w:val="340F4CB0"/>
    <w:rsid w:val="345D538A"/>
    <w:rsid w:val="3485981E"/>
    <w:rsid w:val="348BAE99"/>
    <w:rsid w:val="3499B6A2"/>
    <w:rsid w:val="34C1B259"/>
    <w:rsid w:val="34D0CA23"/>
    <w:rsid w:val="34D5C928"/>
    <w:rsid w:val="35334861"/>
    <w:rsid w:val="355ECCD7"/>
    <w:rsid w:val="35A695A8"/>
    <w:rsid w:val="35DAEB5B"/>
    <w:rsid w:val="35E75293"/>
    <w:rsid w:val="35F8B076"/>
    <w:rsid w:val="3655AEEF"/>
    <w:rsid w:val="36758429"/>
    <w:rsid w:val="36801769"/>
    <w:rsid w:val="36917D23"/>
    <w:rsid w:val="369CD5EF"/>
    <w:rsid w:val="36C67A24"/>
    <w:rsid w:val="36EDC2C0"/>
    <w:rsid w:val="36F4B6C3"/>
    <w:rsid w:val="36FC875D"/>
    <w:rsid w:val="371CDACB"/>
    <w:rsid w:val="37396716"/>
    <w:rsid w:val="375DD163"/>
    <w:rsid w:val="3761CB69"/>
    <w:rsid w:val="37638F99"/>
    <w:rsid w:val="37800986"/>
    <w:rsid w:val="37854E71"/>
    <w:rsid w:val="37A31A89"/>
    <w:rsid w:val="37C9DFCF"/>
    <w:rsid w:val="37CCC242"/>
    <w:rsid w:val="37DD6577"/>
    <w:rsid w:val="37ECAF55"/>
    <w:rsid w:val="383D003E"/>
    <w:rsid w:val="384D7342"/>
    <w:rsid w:val="385DB9E1"/>
    <w:rsid w:val="38754351"/>
    <w:rsid w:val="388FFD84"/>
    <w:rsid w:val="38DDB1D9"/>
    <w:rsid w:val="39115C96"/>
    <w:rsid w:val="391FCE40"/>
    <w:rsid w:val="393A2C48"/>
    <w:rsid w:val="394852B2"/>
    <w:rsid w:val="3961AD2B"/>
    <w:rsid w:val="3964849C"/>
    <w:rsid w:val="39690F63"/>
    <w:rsid w:val="3974BAF9"/>
    <w:rsid w:val="39799391"/>
    <w:rsid w:val="398AB519"/>
    <w:rsid w:val="39B72157"/>
    <w:rsid w:val="39CE0C26"/>
    <w:rsid w:val="39D601C1"/>
    <w:rsid w:val="39D8D09F"/>
    <w:rsid w:val="39DB6BC2"/>
    <w:rsid w:val="39ED700D"/>
    <w:rsid w:val="39F18703"/>
    <w:rsid w:val="39FBFF04"/>
    <w:rsid w:val="3A47BF5B"/>
    <w:rsid w:val="3A4E61CB"/>
    <w:rsid w:val="3A5D8BD7"/>
    <w:rsid w:val="3ABA9D22"/>
    <w:rsid w:val="3ABBD371"/>
    <w:rsid w:val="3ABE0895"/>
    <w:rsid w:val="3ADB0C87"/>
    <w:rsid w:val="3AE7274D"/>
    <w:rsid w:val="3AF80D12"/>
    <w:rsid w:val="3B52AAE0"/>
    <w:rsid w:val="3B900552"/>
    <w:rsid w:val="3BADF3E9"/>
    <w:rsid w:val="3BD46547"/>
    <w:rsid w:val="3C2A9838"/>
    <w:rsid w:val="3C2AC0DF"/>
    <w:rsid w:val="3C4ED0CF"/>
    <w:rsid w:val="3C5A7FEE"/>
    <w:rsid w:val="3C6BA5EC"/>
    <w:rsid w:val="3C7FB845"/>
    <w:rsid w:val="3CA4F8C2"/>
    <w:rsid w:val="3CCB9DD6"/>
    <w:rsid w:val="3D09D3EA"/>
    <w:rsid w:val="3D153274"/>
    <w:rsid w:val="3D1BF554"/>
    <w:rsid w:val="3D256E98"/>
    <w:rsid w:val="3D3E9F93"/>
    <w:rsid w:val="3D3FFCDA"/>
    <w:rsid w:val="3D59CBE7"/>
    <w:rsid w:val="3DA87430"/>
    <w:rsid w:val="3DE35EF0"/>
    <w:rsid w:val="3DE4513D"/>
    <w:rsid w:val="3DEDA2AB"/>
    <w:rsid w:val="3E01F1BE"/>
    <w:rsid w:val="3E7942E4"/>
    <w:rsid w:val="3E98ABEC"/>
    <w:rsid w:val="3EB04580"/>
    <w:rsid w:val="3EDD5619"/>
    <w:rsid w:val="3EE94B44"/>
    <w:rsid w:val="3F08B6D9"/>
    <w:rsid w:val="3F2BFCDC"/>
    <w:rsid w:val="3F3C1DF8"/>
    <w:rsid w:val="3F8ED659"/>
    <w:rsid w:val="3FA6394C"/>
    <w:rsid w:val="3FEAD46C"/>
    <w:rsid w:val="400C2A58"/>
    <w:rsid w:val="400F7E0B"/>
    <w:rsid w:val="4010FD3D"/>
    <w:rsid w:val="40144713"/>
    <w:rsid w:val="402014C6"/>
    <w:rsid w:val="40247CC2"/>
    <w:rsid w:val="40290E9C"/>
    <w:rsid w:val="4049AF17"/>
    <w:rsid w:val="405AA508"/>
    <w:rsid w:val="405D4A85"/>
    <w:rsid w:val="4066BF0C"/>
    <w:rsid w:val="407C2379"/>
    <w:rsid w:val="40A11E17"/>
    <w:rsid w:val="41044C2F"/>
    <w:rsid w:val="415E5BAA"/>
    <w:rsid w:val="418D4EF8"/>
    <w:rsid w:val="41945D03"/>
    <w:rsid w:val="41D857D3"/>
    <w:rsid w:val="41EE8FF1"/>
    <w:rsid w:val="421AD234"/>
    <w:rsid w:val="4226A2E4"/>
    <w:rsid w:val="42416829"/>
    <w:rsid w:val="42A76BF2"/>
    <w:rsid w:val="42A838BF"/>
    <w:rsid w:val="42BC91EB"/>
    <w:rsid w:val="42E39961"/>
    <w:rsid w:val="43179F26"/>
    <w:rsid w:val="4331D946"/>
    <w:rsid w:val="433485E0"/>
    <w:rsid w:val="433D6CCB"/>
    <w:rsid w:val="4364892E"/>
    <w:rsid w:val="43B93584"/>
    <w:rsid w:val="43C51F43"/>
    <w:rsid w:val="444D299A"/>
    <w:rsid w:val="4454FB3E"/>
    <w:rsid w:val="44C5F11E"/>
    <w:rsid w:val="44D04CE6"/>
    <w:rsid w:val="44DFC8F1"/>
    <w:rsid w:val="44EE2024"/>
    <w:rsid w:val="45040468"/>
    <w:rsid w:val="453F10D9"/>
    <w:rsid w:val="45480C2E"/>
    <w:rsid w:val="454C8F3D"/>
    <w:rsid w:val="4563A23B"/>
    <w:rsid w:val="4566A071"/>
    <w:rsid w:val="45673B11"/>
    <w:rsid w:val="45906B1B"/>
    <w:rsid w:val="45B494FC"/>
    <w:rsid w:val="45B9B13E"/>
    <w:rsid w:val="45C4E0C3"/>
    <w:rsid w:val="45D8273C"/>
    <w:rsid w:val="45D9193D"/>
    <w:rsid w:val="45DD15ED"/>
    <w:rsid w:val="460FAC3F"/>
    <w:rsid w:val="462AA9AD"/>
    <w:rsid w:val="462B7A9A"/>
    <w:rsid w:val="462C1FCE"/>
    <w:rsid w:val="4641D27F"/>
    <w:rsid w:val="46494DF3"/>
    <w:rsid w:val="464FA476"/>
    <w:rsid w:val="466B1DFD"/>
    <w:rsid w:val="46ADBBBD"/>
    <w:rsid w:val="46BC964D"/>
    <w:rsid w:val="46D6A15D"/>
    <w:rsid w:val="46DCDE71"/>
    <w:rsid w:val="46E8D6EE"/>
    <w:rsid w:val="46E9CFFF"/>
    <w:rsid w:val="46E9D6EF"/>
    <w:rsid w:val="46F53C00"/>
    <w:rsid w:val="474E8AE8"/>
    <w:rsid w:val="474F47DC"/>
    <w:rsid w:val="4752ECAE"/>
    <w:rsid w:val="4781A669"/>
    <w:rsid w:val="4796B9E8"/>
    <w:rsid w:val="47A45305"/>
    <w:rsid w:val="48035231"/>
    <w:rsid w:val="48066616"/>
    <w:rsid w:val="480DC790"/>
    <w:rsid w:val="481054FE"/>
    <w:rsid w:val="482FC00A"/>
    <w:rsid w:val="48689AE8"/>
    <w:rsid w:val="486D7656"/>
    <w:rsid w:val="489DC085"/>
    <w:rsid w:val="48C4E15E"/>
    <w:rsid w:val="48F011EF"/>
    <w:rsid w:val="49254ACE"/>
    <w:rsid w:val="4953AB82"/>
    <w:rsid w:val="4972F94E"/>
    <w:rsid w:val="4980A0DB"/>
    <w:rsid w:val="49FAC087"/>
    <w:rsid w:val="4A0946B7"/>
    <w:rsid w:val="4A3006F0"/>
    <w:rsid w:val="4A497993"/>
    <w:rsid w:val="4A51D928"/>
    <w:rsid w:val="4A58CFCC"/>
    <w:rsid w:val="4AB2C180"/>
    <w:rsid w:val="4AEE9E79"/>
    <w:rsid w:val="4B0AF12C"/>
    <w:rsid w:val="4B591BF5"/>
    <w:rsid w:val="4B6C5E38"/>
    <w:rsid w:val="4B8BEEBB"/>
    <w:rsid w:val="4BD4FAE3"/>
    <w:rsid w:val="4BDCA08B"/>
    <w:rsid w:val="4BE2D7C3"/>
    <w:rsid w:val="4C175D29"/>
    <w:rsid w:val="4C3270A8"/>
    <w:rsid w:val="4C4D1B51"/>
    <w:rsid w:val="4C63F57E"/>
    <w:rsid w:val="4CAB4617"/>
    <w:rsid w:val="4CB57E31"/>
    <w:rsid w:val="4CBAB7E5"/>
    <w:rsid w:val="4CEB0753"/>
    <w:rsid w:val="4CF9B729"/>
    <w:rsid w:val="4D0EE636"/>
    <w:rsid w:val="4D10CF4D"/>
    <w:rsid w:val="4D27BF1C"/>
    <w:rsid w:val="4D443CE2"/>
    <w:rsid w:val="4D4D15BB"/>
    <w:rsid w:val="4D685BD0"/>
    <w:rsid w:val="4DAAD839"/>
    <w:rsid w:val="4DE274C5"/>
    <w:rsid w:val="4DE91C25"/>
    <w:rsid w:val="4DFDA568"/>
    <w:rsid w:val="4E0A6E61"/>
    <w:rsid w:val="4E4DC2A4"/>
    <w:rsid w:val="4E551AB1"/>
    <w:rsid w:val="4E70A12F"/>
    <w:rsid w:val="4E71075E"/>
    <w:rsid w:val="4E975A10"/>
    <w:rsid w:val="4EA31982"/>
    <w:rsid w:val="4EB0136C"/>
    <w:rsid w:val="4EB53031"/>
    <w:rsid w:val="4EC5298F"/>
    <w:rsid w:val="4EC9F633"/>
    <w:rsid w:val="4ED1873D"/>
    <w:rsid w:val="4ED3EA7F"/>
    <w:rsid w:val="4F443A60"/>
    <w:rsid w:val="4F460C87"/>
    <w:rsid w:val="4F5AA4A8"/>
    <w:rsid w:val="4F6E86B0"/>
    <w:rsid w:val="4F8DE9F4"/>
    <w:rsid w:val="4F9CFD20"/>
    <w:rsid w:val="4FC277B6"/>
    <w:rsid w:val="4FD49DBE"/>
    <w:rsid w:val="4FDB8E2A"/>
    <w:rsid w:val="4FE19F79"/>
    <w:rsid w:val="50C7FDB0"/>
    <w:rsid w:val="50F0A94A"/>
    <w:rsid w:val="51159D9B"/>
    <w:rsid w:val="512F44E7"/>
    <w:rsid w:val="517967FC"/>
    <w:rsid w:val="5199746A"/>
    <w:rsid w:val="51FC9BD2"/>
    <w:rsid w:val="521394CE"/>
    <w:rsid w:val="521BE659"/>
    <w:rsid w:val="52381224"/>
    <w:rsid w:val="52476A35"/>
    <w:rsid w:val="52529512"/>
    <w:rsid w:val="52A95C78"/>
    <w:rsid w:val="52AD2DC3"/>
    <w:rsid w:val="52CF2D04"/>
    <w:rsid w:val="52D2B61F"/>
    <w:rsid w:val="52E02B25"/>
    <w:rsid w:val="52F36DE2"/>
    <w:rsid w:val="530116BB"/>
    <w:rsid w:val="531AAEBD"/>
    <w:rsid w:val="5344C8ED"/>
    <w:rsid w:val="53587E42"/>
    <w:rsid w:val="535ACBFC"/>
    <w:rsid w:val="538E64AD"/>
    <w:rsid w:val="5393FE95"/>
    <w:rsid w:val="53A2718C"/>
    <w:rsid w:val="53A93B9C"/>
    <w:rsid w:val="53A9D57A"/>
    <w:rsid w:val="53AC750B"/>
    <w:rsid w:val="53CD96BF"/>
    <w:rsid w:val="53DBA0BC"/>
    <w:rsid w:val="5425EAC9"/>
    <w:rsid w:val="542E7049"/>
    <w:rsid w:val="542E7A87"/>
    <w:rsid w:val="54328705"/>
    <w:rsid w:val="54422AA4"/>
    <w:rsid w:val="547AACB8"/>
    <w:rsid w:val="549E85E6"/>
    <w:rsid w:val="54DFFEB6"/>
    <w:rsid w:val="5503335D"/>
    <w:rsid w:val="55182DC6"/>
    <w:rsid w:val="551ED35D"/>
    <w:rsid w:val="55452E11"/>
    <w:rsid w:val="55460B8C"/>
    <w:rsid w:val="558A7972"/>
    <w:rsid w:val="558DD7EC"/>
    <w:rsid w:val="55A906CA"/>
    <w:rsid w:val="55B0FB06"/>
    <w:rsid w:val="55C56456"/>
    <w:rsid w:val="55D88BDC"/>
    <w:rsid w:val="5609115C"/>
    <w:rsid w:val="561B141E"/>
    <w:rsid w:val="562DD31F"/>
    <w:rsid w:val="564B6782"/>
    <w:rsid w:val="5654C70A"/>
    <w:rsid w:val="566DC1A3"/>
    <w:rsid w:val="56833126"/>
    <w:rsid w:val="56A6C3EB"/>
    <w:rsid w:val="56CE561C"/>
    <w:rsid w:val="56D0CF1F"/>
    <w:rsid w:val="56DEF929"/>
    <w:rsid w:val="56E00E19"/>
    <w:rsid w:val="56FAB25C"/>
    <w:rsid w:val="5701E5CC"/>
    <w:rsid w:val="570E1F6F"/>
    <w:rsid w:val="5725AC54"/>
    <w:rsid w:val="572B91BE"/>
    <w:rsid w:val="577446F7"/>
    <w:rsid w:val="577B89B4"/>
    <w:rsid w:val="57A52A5D"/>
    <w:rsid w:val="57B74846"/>
    <w:rsid w:val="57BC270C"/>
    <w:rsid w:val="57BDB170"/>
    <w:rsid w:val="57BE5380"/>
    <w:rsid w:val="57D616EA"/>
    <w:rsid w:val="57F3BA3A"/>
    <w:rsid w:val="5809E95B"/>
    <w:rsid w:val="5840DF53"/>
    <w:rsid w:val="5841598D"/>
    <w:rsid w:val="5845FEBF"/>
    <w:rsid w:val="5850129B"/>
    <w:rsid w:val="586A71C3"/>
    <w:rsid w:val="58717814"/>
    <w:rsid w:val="587A3ABF"/>
    <w:rsid w:val="5883B730"/>
    <w:rsid w:val="5894DE99"/>
    <w:rsid w:val="58A22197"/>
    <w:rsid w:val="58CD714C"/>
    <w:rsid w:val="58CE6A48"/>
    <w:rsid w:val="58D4B3D6"/>
    <w:rsid w:val="58EE5040"/>
    <w:rsid w:val="58F7BD7D"/>
    <w:rsid w:val="59268F89"/>
    <w:rsid w:val="5958BFC8"/>
    <w:rsid w:val="5967AD1F"/>
    <w:rsid w:val="59C06EE0"/>
    <w:rsid w:val="59F02A41"/>
    <w:rsid w:val="59FEEA57"/>
    <w:rsid w:val="5A0AA294"/>
    <w:rsid w:val="5A2666D9"/>
    <w:rsid w:val="5A53654E"/>
    <w:rsid w:val="5A552FFB"/>
    <w:rsid w:val="5A65C1DA"/>
    <w:rsid w:val="5AAA005B"/>
    <w:rsid w:val="5AAE8356"/>
    <w:rsid w:val="5AEECD56"/>
    <w:rsid w:val="5AFC26F1"/>
    <w:rsid w:val="5AFDB82A"/>
    <w:rsid w:val="5B1CF668"/>
    <w:rsid w:val="5B3D5568"/>
    <w:rsid w:val="5B43486E"/>
    <w:rsid w:val="5B8F9DCA"/>
    <w:rsid w:val="5BA6628D"/>
    <w:rsid w:val="5BBFBD9D"/>
    <w:rsid w:val="5BCCD592"/>
    <w:rsid w:val="5BE4CB5E"/>
    <w:rsid w:val="5BEAF747"/>
    <w:rsid w:val="5BEDBD16"/>
    <w:rsid w:val="5BFB29F0"/>
    <w:rsid w:val="5BFD425E"/>
    <w:rsid w:val="5BFEA844"/>
    <w:rsid w:val="5C0364CE"/>
    <w:rsid w:val="5C1C5669"/>
    <w:rsid w:val="5C25F102"/>
    <w:rsid w:val="5CAF9858"/>
    <w:rsid w:val="5CFF3838"/>
    <w:rsid w:val="5D48E619"/>
    <w:rsid w:val="5DAA3CD9"/>
    <w:rsid w:val="5DE285E1"/>
    <w:rsid w:val="5DF07C45"/>
    <w:rsid w:val="5E0D34D8"/>
    <w:rsid w:val="5E2D61C9"/>
    <w:rsid w:val="5E2DEDAE"/>
    <w:rsid w:val="5E5FE0DE"/>
    <w:rsid w:val="5E93221F"/>
    <w:rsid w:val="5E9CA724"/>
    <w:rsid w:val="5ECD3E54"/>
    <w:rsid w:val="5ED0E2B1"/>
    <w:rsid w:val="5EEC3C0F"/>
    <w:rsid w:val="5EEDAB8A"/>
    <w:rsid w:val="5F097DA2"/>
    <w:rsid w:val="5F39D7AE"/>
    <w:rsid w:val="5F60B558"/>
    <w:rsid w:val="5F67DCFB"/>
    <w:rsid w:val="5FFD623D"/>
    <w:rsid w:val="601EB828"/>
    <w:rsid w:val="602D5A97"/>
    <w:rsid w:val="6031734C"/>
    <w:rsid w:val="605D42D6"/>
    <w:rsid w:val="6077A3A2"/>
    <w:rsid w:val="6093C956"/>
    <w:rsid w:val="609FD66C"/>
    <w:rsid w:val="60D6FC97"/>
    <w:rsid w:val="60E0E308"/>
    <w:rsid w:val="60EBA4AA"/>
    <w:rsid w:val="60F5D087"/>
    <w:rsid w:val="6128595A"/>
    <w:rsid w:val="612CE711"/>
    <w:rsid w:val="613DA820"/>
    <w:rsid w:val="618C32FE"/>
    <w:rsid w:val="61A02641"/>
    <w:rsid w:val="61A8CB6C"/>
    <w:rsid w:val="61DEBB09"/>
    <w:rsid w:val="61E9C666"/>
    <w:rsid w:val="61EA7B71"/>
    <w:rsid w:val="621545AA"/>
    <w:rsid w:val="62156CBE"/>
    <w:rsid w:val="6244A086"/>
    <w:rsid w:val="628BB7B7"/>
    <w:rsid w:val="62CE3EB6"/>
    <w:rsid w:val="62E03A3C"/>
    <w:rsid w:val="6306302B"/>
    <w:rsid w:val="6333C525"/>
    <w:rsid w:val="633CE589"/>
    <w:rsid w:val="637AFBE9"/>
    <w:rsid w:val="63A5B57C"/>
    <w:rsid w:val="63B65D2A"/>
    <w:rsid w:val="63CAC285"/>
    <w:rsid w:val="63EEA798"/>
    <w:rsid w:val="64052852"/>
    <w:rsid w:val="640B45FB"/>
    <w:rsid w:val="64147F87"/>
    <w:rsid w:val="642AD61A"/>
    <w:rsid w:val="644BAADF"/>
    <w:rsid w:val="6452E635"/>
    <w:rsid w:val="64635120"/>
    <w:rsid w:val="647B9910"/>
    <w:rsid w:val="64897E82"/>
    <w:rsid w:val="64A30A79"/>
    <w:rsid w:val="64C426F8"/>
    <w:rsid w:val="64C67742"/>
    <w:rsid w:val="64CEF376"/>
    <w:rsid w:val="64F9B883"/>
    <w:rsid w:val="6506B72E"/>
    <w:rsid w:val="654CEB64"/>
    <w:rsid w:val="654E9C9E"/>
    <w:rsid w:val="659CD943"/>
    <w:rsid w:val="65CB697A"/>
    <w:rsid w:val="65E84C99"/>
    <w:rsid w:val="66286831"/>
    <w:rsid w:val="664D268D"/>
    <w:rsid w:val="6658AA88"/>
    <w:rsid w:val="66ACAA5F"/>
    <w:rsid w:val="66B6AB32"/>
    <w:rsid w:val="66C5A61A"/>
    <w:rsid w:val="67086A69"/>
    <w:rsid w:val="67094A10"/>
    <w:rsid w:val="670C504D"/>
    <w:rsid w:val="673005B8"/>
    <w:rsid w:val="6731928E"/>
    <w:rsid w:val="6736C4FE"/>
    <w:rsid w:val="67785137"/>
    <w:rsid w:val="6781A520"/>
    <w:rsid w:val="6793EBEA"/>
    <w:rsid w:val="67A9F20B"/>
    <w:rsid w:val="67B7B312"/>
    <w:rsid w:val="67C02380"/>
    <w:rsid w:val="67C18ACE"/>
    <w:rsid w:val="67D33F8A"/>
    <w:rsid w:val="686DC6D9"/>
    <w:rsid w:val="688F75CA"/>
    <w:rsid w:val="68C7176F"/>
    <w:rsid w:val="68FD2A75"/>
    <w:rsid w:val="693D9D17"/>
    <w:rsid w:val="697C3F2F"/>
    <w:rsid w:val="698A5024"/>
    <w:rsid w:val="698B94B0"/>
    <w:rsid w:val="69ADBF4C"/>
    <w:rsid w:val="6A0CBB5E"/>
    <w:rsid w:val="6A1E9127"/>
    <w:rsid w:val="6A273BA1"/>
    <w:rsid w:val="6A33C624"/>
    <w:rsid w:val="6A360F98"/>
    <w:rsid w:val="6A4AA1F7"/>
    <w:rsid w:val="6A50646E"/>
    <w:rsid w:val="6A6F5E85"/>
    <w:rsid w:val="6AA0446B"/>
    <w:rsid w:val="6B132C37"/>
    <w:rsid w:val="6B242961"/>
    <w:rsid w:val="6B2C3D2C"/>
    <w:rsid w:val="6B53F0E0"/>
    <w:rsid w:val="6B5949CC"/>
    <w:rsid w:val="6B6AC076"/>
    <w:rsid w:val="6BD94ADB"/>
    <w:rsid w:val="6BFB2A0C"/>
    <w:rsid w:val="6BFD547C"/>
    <w:rsid w:val="6C00461F"/>
    <w:rsid w:val="6C180373"/>
    <w:rsid w:val="6C20C2CB"/>
    <w:rsid w:val="6C42DB6F"/>
    <w:rsid w:val="6C8F4E45"/>
    <w:rsid w:val="6C8FABD5"/>
    <w:rsid w:val="6C9187AC"/>
    <w:rsid w:val="6CB811DF"/>
    <w:rsid w:val="6CC7A1EF"/>
    <w:rsid w:val="6CEC5F7A"/>
    <w:rsid w:val="6CF04B45"/>
    <w:rsid w:val="6CFADF76"/>
    <w:rsid w:val="6D0FCE9B"/>
    <w:rsid w:val="6D44AC4A"/>
    <w:rsid w:val="6D521E09"/>
    <w:rsid w:val="6D56E1D9"/>
    <w:rsid w:val="6D7D916C"/>
    <w:rsid w:val="6D84F7EE"/>
    <w:rsid w:val="6D89A57A"/>
    <w:rsid w:val="6DA0B0DC"/>
    <w:rsid w:val="6DA3525C"/>
    <w:rsid w:val="6DA71C95"/>
    <w:rsid w:val="6DB69B1C"/>
    <w:rsid w:val="6DCEEABE"/>
    <w:rsid w:val="6DDAC26C"/>
    <w:rsid w:val="6E05C4BB"/>
    <w:rsid w:val="6E1AD5AF"/>
    <w:rsid w:val="6E1FB95B"/>
    <w:rsid w:val="6E394229"/>
    <w:rsid w:val="6E48D014"/>
    <w:rsid w:val="6E6B6FC2"/>
    <w:rsid w:val="6E6BFFCA"/>
    <w:rsid w:val="6E6F39C4"/>
    <w:rsid w:val="6E8CE2C6"/>
    <w:rsid w:val="6EAC0A82"/>
    <w:rsid w:val="6F23D591"/>
    <w:rsid w:val="6F31BEFF"/>
    <w:rsid w:val="6F3506AB"/>
    <w:rsid w:val="6F53BA1E"/>
    <w:rsid w:val="6F83F981"/>
    <w:rsid w:val="6F8A7652"/>
    <w:rsid w:val="6FAFD44A"/>
    <w:rsid w:val="6FFCF3DB"/>
    <w:rsid w:val="7002217B"/>
    <w:rsid w:val="700B0A25"/>
    <w:rsid w:val="70222621"/>
    <w:rsid w:val="703517FB"/>
    <w:rsid w:val="704867C1"/>
    <w:rsid w:val="7052997C"/>
    <w:rsid w:val="7085B34F"/>
    <w:rsid w:val="70BA0D30"/>
    <w:rsid w:val="70D2F0AE"/>
    <w:rsid w:val="70D70A6F"/>
    <w:rsid w:val="7121F357"/>
    <w:rsid w:val="7139A100"/>
    <w:rsid w:val="7148338B"/>
    <w:rsid w:val="7177C228"/>
    <w:rsid w:val="719AD9EC"/>
    <w:rsid w:val="71B82BA8"/>
    <w:rsid w:val="71C8DB1E"/>
    <w:rsid w:val="71D248A7"/>
    <w:rsid w:val="71E7FD83"/>
    <w:rsid w:val="721B8482"/>
    <w:rsid w:val="7228503E"/>
    <w:rsid w:val="724414A3"/>
    <w:rsid w:val="72456C05"/>
    <w:rsid w:val="7264B67F"/>
    <w:rsid w:val="726631BE"/>
    <w:rsid w:val="728C2529"/>
    <w:rsid w:val="72B3EBC0"/>
    <w:rsid w:val="72C97450"/>
    <w:rsid w:val="72D51638"/>
    <w:rsid w:val="72E21487"/>
    <w:rsid w:val="72E2EAE7"/>
    <w:rsid w:val="732CDD90"/>
    <w:rsid w:val="7334E15B"/>
    <w:rsid w:val="733CA599"/>
    <w:rsid w:val="733E3D54"/>
    <w:rsid w:val="7342AAE7"/>
    <w:rsid w:val="7349CAA6"/>
    <w:rsid w:val="738240A1"/>
    <w:rsid w:val="73BABAEE"/>
    <w:rsid w:val="73BBC295"/>
    <w:rsid w:val="73DD9A63"/>
    <w:rsid w:val="73FD74B9"/>
    <w:rsid w:val="7416C58C"/>
    <w:rsid w:val="741FE1AC"/>
    <w:rsid w:val="7422A6F3"/>
    <w:rsid w:val="7447073D"/>
    <w:rsid w:val="7462B22A"/>
    <w:rsid w:val="74648D1C"/>
    <w:rsid w:val="7473F3C8"/>
    <w:rsid w:val="747CA10B"/>
    <w:rsid w:val="74AB3030"/>
    <w:rsid w:val="74CED5E0"/>
    <w:rsid w:val="74E00E95"/>
    <w:rsid w:val="750DD409"/>
    <w:rsid w:val="751F8050"/>
    <w:rsid w:val="752F5A15"/>
    <w:rsid w:val="75398E31"/>
    <w:rsid w:val="753C78F3"/>
    <w:rsid w:val="753ED718"/>
    <w:rsid w:val="7546ACEE"/>
    <w:rsid w:val="75A411C9"/>
    <w:rsid w:val="75AD013E"/>
    <w:rsid w:val="75C5075D"/>
    <w:rsid w:val="75D79099"/>
    <w:rsid w:val="75DF46FC"/>
    <w:rsid w:val="75E311CA"/>
    <w:rsid w:val="75F998D6"/>
    <w:rsid w:val="763B6B9E"/>
    <w:rsid w:val="76F23D6F"/>
    <w:rsid w:val="76FFA34B"/>
    <w:rsid w:val="77141AF5"/>
    <w:rsid w:val="774C5869"/>
    <w:rsid w:val="775130A1"/>
    <w:rsid w:val="776820B9"/>
    <w:rsid w:val="778736F9"/>
    <w:rsid w:val="779BBCBF"/>
    <w:rsid w:val="77BBAAF4"/>
    <w:rsid w:val="77DD7112"/>
    <w:rsid w:val="77EFEADC"/>
    <w:rsid w:val="77F009DE"/>
    <w:rsid w:val="781707B5"/>
    <w:rsid w:val="7839456A"/>
    <w:rsid w:val="784023C5"/>
    <w:rsid w:val="784A6ACE"/>
    <w:rsid w:val="787395AA"/>
    <w:rsid w:val="788313BF"/>
    <w:rsid w:val="78D6BA5D"/>
    <w:rsid w:val="79048A35"/>
    <w:rsid w:val="79333312"/>
    <w:rsid w:val="79423D1C"/>
    <w:rsid w:val="79837AFC"/>
    <w:rsid w:val="798C99FA"/>
    <w:rsid w:val="79A488FC"/>
    <w:rsid w:val="79A78201"/>
    <w:rsid w:val="79B845CF"/>
    <w:rsid w:val="79D245FE"/>
    <w:rsid w:val="7A11F660"/>
    <w:rsid w:val="7A38E73E"/>
    <w:rsid w:val="7A404EB2"/>
    <w:rsid w:val="7A424D3B"/>
    <w:rsid w:val="7A5AEA63"/>
    <w:rsid w:val="7A5EDB74"/>
    <w:rsid w:val="7A60B46B"/>
    <w:rsid w:val="7A7F13E7"/>
    <w:rsid w:val="7AA36F03"/>
    <w:rsid w:val="7AB43519"/>
    <w:rsid w:val="7AC7F8CF"/>
    <w:rsid w:val="7AD059D5"/>
    <w:rsid w:val="7B1FA42C"/>
    <w:rsid w:val="7B31D956"/>
    <w:rsid w:val="7B48396B"/>
    <w:rsid w:val="7B64FF90"/>
    <w:rsid w:val="7B7CE6D4"/>
    <w:rsid w:val="7BB0A6C6"/>
    <w:rsid w:val="7BB63E6D"/>
    <w:rsid w:val="7BCF6619"/>
    <w:rsid w:val="7BCFC88C"/>
    <w:rsid w:val="7BD09B6D"/>
    <w:rsid w:val="7C2372D4"/>
    <w:rsid w:val="7C5DC1B5"/>
    <w:rsid w:val="7CA4B204"/>
    <w:rsid w:val="7D186A6B"/>
    <w:rsid w:val="7D413A7D"/>
    <w:rsid w:val="7D55A0F1"/>
    <w:rsid w:val="7D5BFC5B"/>
    <w:rsid w:val="7DCC693A"/>
    <w:rsid w:val="7DEE5EDB"/>
    <w:rsid w:val="7DF23C64"/>
    <w:rsid w:val="7DFDFAE0"/>
    <w:rsid w:val="7E3EF5B4"/>
    <w:rsid w:val="7E5ED4C6"/>
    <w:rsid w:val="7E6E8892"/>
    <w:rsid w:val="7EBCE119"/>
    <w:rsid w:val="7F00D07B"/>
    <w:rsid w:val="7F4A8C48"/>
    <w:rsid w:val="7F57A624"/>
    <w:rsid w:val="7F5AFA8F"/>
    <w:rsid w:val="7F5E01BE"/>
    <w:rsid w:val="7F874E8B"/>
    <w:rsid w:val="7F956277"/>
    <w:rsid w:val="7FA4E191"/>
    <w:rsid w:val="7FCF5A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5A1A64"/>
  <w15:chartTrackingRefBased/>
  <w15:docId w15:val="{B0C429F5-821A-458C-A4C7-CA47555C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7DC"/>
  </w:style>
  <w:style w:type="paragraph" w:styleId="Heading1">
    <w:name w:val="heading 1"/>
    <w:basedOn w:val="Normal"/>
    <w:next w:val="Normal"/>
    <w:link w:val="Heading1Char"/>
    <w:qFormat/>
    <w:pPr>
      <w:keepNext/>
      <w:tabs>
        <w:tab w:val="left" w:pos="960"/>
        <w:tab w:val="right" w:pos="9240"/>
      </w:tabs>
      <w:outlineLvl w:val="0"/>
    </w:pPr>
    <w:rPr>
      <w:rFonts w:ascii="Arial" w:hAnsi="Arial"/>
      <w:sz w:val="28"/>
    </w:rPr>
  </w:style>
  <w:style w:type="paragraph" w:styleId="Heading2">
    <w:name w:val="heading 2"/>
    <w:basedOn w:val="Normal"/>
    <w:next w:val="Normal"/>
    <w:qFormat/>
    <w:pPr>
      <w:keepNext/>
      <w:tabs>
        <w:tab w:val="left" w:pos="0"/>
        <w:tab w:val="left" w:pos="7200"/>
      </w:tabs>
      <w:outlineLvl w:val="1"/>
    </w:pPr>
    <w:rPr>
      <w:rFonts w:ascii="Arial" w:hAnsi="Arial"/>
      <w:b/>
      <w:sz w:val="16"/>
    </w:rPr>
  </w:style>
  <w:style w:type="paragraph" w:styleId="Heading3">
    <w:name w:val="heading 3"/>
    <w:basedOn w:val="Normal"/>
    <w:next w:val="Normal"/>
    <w:qFormat/>
    <w:pPr>
      <w:keepNext/>
      <w:tabs>
        <w:tab w:val="left" w:pos="7200"/>
      </w:tabs>
      <w:ind w:right="-360"/>
      <w:outlineLvl w:val="2"/>
    </w:pPr>
    <w:rPr>
      <w:rFonts w:ascii="Arial" w:hAnsi="Arial"/>
      <w:b/>
      <w:sz w:val="16"/>
    </w:rPr>
  </w:style>
  <w:style w:type="paragraph" w:styleId="Heading4">
    <w:name w:val="heading 4"/>
    <w:basedOn w:val="Normal"/>
    <w:next w:val="Normal"/>
    <w:qFormat/>
    <w:pPr>
      <w:keepNext/>
      <w:tabs>
        <w:tab w:val="left" w:pos="7200"/>
        <w:tab w:val="left" w:pos="8190"/>
      </w:tabs>
      <w:ind w:right="-240"/>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rPr>
      <w:rFonts w:ascii="Arial" w:hAnsi="Arial"/>
      <w:spacing w:val="-5"/>
    </w:rPr>
  </w:style>
  <w:style w:type="character" w:styleId="Emphasis">
    <w:name w:val="Emphasis"/>
    <w:uiPriority w:val="20"/>
    <w:qFormat/>
    <w:rPr>
      <w:caps/>
      <w:sz w:val="18"/>
    </w:rPr>
  </w:style>
  <w:style w:type="paragraph" w:styleId="ListNumber">
    <w:name w:val="List Number"/>
    <w:basedOn w:val="List"/>
    <w:pPr>
      <w:numPr>
        <w:numId w:val="1"/>
      </w:numPr>
      <w:spacing w:after="240" w:line="240" w:lineRule="atLeast"/>
      <w:ind w:right="720"/>
      <w:jc w:val="both"/>
    </w:pPr>
    <w:rPr>
      <w:rFonts w:ascii="Garamond" w:hAnsi="Garamond"/>
      <w:kern w:val="18"/>
    </w:rPr>
  </w:style>
  <w:style w:type="paragraph" w:styleId="List">
    <w:name w:val="List"/>
    <w:basedOn w:val="Normal"/>
    <w:pPr>
      <w:ind w:left="360" w:hanging="360"/>
    </w:pPr>
  </w:style>
  <w:style w:type="table" w:styleId="TableGrid">
    <w:name w:val="Table Grid"/>
    <w:basedOn w:val="TableNormal"/>
    <w:uiPriority w:val="59"/>
    <w:rsid w:val="00431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3175D"/>
    <w:pPr>
      <w:tabs>
        <w:tab w:val="center" w:pos="4320"/>
        <w:tab w:val="right" w:pos="8640"/>
      </w:tabs>
    </w:pPr>
  </w:style>
  <w:style w:type="paragraph" w:styleId="Footer">
    <w:name w:val="footer"/>
    <w:basedOn w:val="Normal"/>
    <w:link w:val="FooterChar"/>
    <w:uiPriority w:val="99"/>
    <w:rsid w:val="0043175D"/>
    <w:pPr>
      <w:tabs>
        <w:tab w:val="center" w:pos="4320"/>
        <w:tab w:val="right" w:pos="8640"/>
      </w:tabs>
    </w:pPr>
  </w:style>
  <w:style w:type="character" w:styleId="PageNumber">
    <w:name w:val="page number"/>
    <w:basedOn w:val="DefaultParagraphFont"/>
    <w:rsid w:val="0043175D"/>
  </w:style>
  <w:style w:type="character" w:styleId="CommentReference">
    <w:name w:val="annotation reference"/>
    <w:uiPriority w:val="99"/>
    <w:rsid w:val="00CA7E1B"/>
    <w:rPr>
      <w:sz w:val="16"/>
      <w:szCs w:val="16"/>
    </w:rPr>
  </w:style>
  <w:style w:type="paragraph" w:styleId="CommentText">
    <w:name w:val="annotation text"/>
    <w:basedOn w:val="Normal"/>
    <w:link w:val="CommentTextChar1"/>
    <w:uiPriority w:val="99"/>
    <w:rsid w:val="00CA7E1B"/>
  </w:style>
  <w:style w:type="paragraph" w:styleId="BalloonText">
    <w:name w:val="Balloon Text"/>
    <w:basedOn w:val="Normal"/>
    <w:link w:val="BalloonTextChar"/>
    <w:uiPriority w:val="99"/>
    <w:semiHidden/>
    <w:rsid w:val="00CA7E1B"/>
    <w:rPr>
      <w:rFonts w:ascii="Tahoma" w:hAnsi="Tahoma" w:cs="Tahoma"/>
      <w:sz w:val="16"/>
      <w:szCs w:val="16"/>
    </w:rPr>
  </w:style>
  <w:style w:type="character" w:styleId="Hyperlink">
    <w:name w:val="Hyperlink"/>
    <w:uiPriority w:val="99"/>
    <w:rsid w:val="005461E2"/>
    <w:rPr>
      <w:color w:val="0000FF"/>
      <w:u w:val="single"/>
    </w:rPr>
  </w:style>
  <w:style w:type="character" w:customStyle="1" w:styleId="BalloonTextChar">
    <w:name w:val="Balloon Text Char"/>
    <w:link w:val="BalloonText"/>
    <w:uiPriority w:val="99"/>
    <w:semiHidden/>
    <w:rsid w:val="00583A2D"/>
    <w:rPr>
      <w:rFonts w:ascii="Tahoma" w:hAnsi="Tahoma" w:cs="Tahoma"/>
      <w:sz w:val="16"/>
      <w:szCs w:val="16"/>
    </w:rPr>
  </w:style>
  <w:style w:type="paragraph" w:customStyle="1" w:styleId="Default">
    <w:name w:val="Default"/>
    <w:rsid w:val="00583A2D"/>
    <w:pPr>
      <w:autoSpaceDE w:val="0"/>
      <w:autoSpaceDN w:val="0"/>
      <w:adjustRightInd w:val="0"/>
    </w:pPr>
    <w:rPr>
      <w:rFonts w:eastAsia="Calibri"/>
      <w:color w:val="000000"/>
      <w:sz w:val="24"/>
      <w:szCs w:val="24"/>
    </w:rPr>
  </w:style>
  <w:style w:type="character" w:styleId="FootnoteReference">
    <w:name w:val="footnote reference"/>
    <w:uiPriority w:val="99"/>
    <w:unhideWhenUsed/>
    <w:rsid w:val="00583A2D"/>
    <w:rPr>
      <w:vertAlign w:val="superscript"/>
    </w:rPr>
  </w:style>
  <w:style w:type="paragraph" w:styleId="FootnoteText">
    <w:name w:val="footnote text"/>
    <w:basedOn w:val="Normal"/>
    <w:link w:val="FootnoteTextChar"/>
    <w:uiPriority w:val="99"/>
    <w:unhideWhenUsed/>
    <w:rsid w:val="00583A2D"/>
    <w:pPr>
      <w:widowControl w:val="0"/>
    </w:pPr>
    <w:rPr>
      <w:rFonts w:ascii="Calibri" w:eastAsia="Calibri" w:hAnsi="Calibri"/>
    </w:rPr>
  </w:style>
  <w:style w:type="character" w:customStyle="1" w:styleId="FootnoteTextChar">
    <w:name w:val="Footnote Text Char"/>
    <w:link w:val="FootnoteText"/>
    <w:uiPriority w:val="99"/>
    <w:rsid w:val="00583A2D"/>
    <w:rPr>
      <w:rFonts w:ascii="Calibri" w:eastAsia="Calibri" w:hAnsi="Calibri"/>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583A2D"/>
    <w:pPr>
      <w:widowControl w:val="0"/>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583A2D"/>
  </w:style>
  <w:style w:type="character" w:customStyle="1" w:styleId="FooterChar">
    <w:name w:val="Footer Char"/>
    <w:basedOn w:val="DefaultParagraphFont"/>
    <w:link w:val="Footer"/>
    <w:uiPriority w:val="99"/>
    <w:rsid w:val="00583A2D"/>
  </w:style>
  <w:style w:type="paragraph" w:styleId="PlainText">
    <w:name w:val="Plain Text"/>
    <w:basedOn w:val="Normal"/>
    <w:link w:val="PlainTextChar"/>
    <w:uiPriority w:val="99"/>
    <w:rsid w:val="00583A2D"/>
    <w:rPr>
      <w:rFonts w:ascii="Consolas" w:hAnsi="Consolas"/>
      <w:sz w:val="21"/>
      <w:szCs w:val="21"/>
      <w:lang w:val="x-none" w:eastAsia="x-none"/>
    </w:rPr>
  </w:style>
  <w:style w:type="character" w:customStyle="1" w:styleId="PlainTextChar">
    <w:name w:val="Plain Text Char"/>
    <w:link w:val="PlainText"/>
    <w:uiPriority w:val="99"/>
    <w:rsid w:val="00583A2D"/>
    <w:rPr>
      <w:rFonts w:ascii="Consolas" w:hAnsi="Consolas"/>
      <w:sz w:val="21"/>
      <w:szCs w:val="21"/>
      <w:lang w:val="x-none" w:eastAsia="x-none"/>
    </w:rPr>
  </w:style>
  <w:style w:type="paragraph" w:styleId="NoSpacing">
    <w:name w:val="No Spacing"/>
    <w:uiPriority w:val="1"/>
    <w:qFormat/>
    <w:rsid w:val="00583A2D"/>
    <w:pPr>
      <w:widowControl w:val="0"/>
    </w:pPr>
    <w:rPr>
      <w:rFonts w:ascii="Calibri" w:eastAsia="Calibri" w:hAnsi="Calibri"/>
      <w:sz w:val="22"/>
      <w:szCs w:val="22"/>
    </w:rPr>
  </w:style>
  <w:style w:type="character" w:customStyle="1" w:styleId="CommentTextChar">
    <w:name w:val="Comment Text Char"/>
    <w:uiPriority w:val="99"/>
    <w:rsid w:val="00583A2D"/>
    <w:rPr>
      <w:sz w:val="20"/>
      <w:szCs w:val="20"/>
    </w:rPr>
  </w:style>
  <w:style w:type="character" w:customStyle="1" w:styleId="apple-converted-space">
    <w:name w:val="apple-converted-space"/>
    <w:basedOn w:val="DefaultParagraphFont"/>
    <w:rsid w:val="00583A2D"/>
  </w:style>
  <w:style w:type="character" w:customStyle="1" w:styleId="Heading1Char">
    <w:name w:val="Heading 1 Char"/>
    <w:link w:val="Heading1"/>
    <w:rsid w:val="00583A2D"/>
    <w:rPr>
      <w:rFonts w:ascii="Arial" w:hAnsi="Arial"/>
      <w:sz w:val="28"/>
    </w:rPr>
  </w:style>
  <w:style w:type="paragraph" w:styleId="CommentSubject">
    <w:name w:val="annotation subject"/>
    <w:basedOn w:val="CommentText"/>
    <w:next w:val="CommentText"/>
    <w:link w:val="CommentSubjectChar"/>
    <w:uiPriority w:val="99"/>
    <w:unhideWhenUsed/>
    <w:rsid w:val="00583A2D"/>
    <w:pPr>
      <w:widowControl w:val="0"/>
      <w:spacing w:after="200"/>
    </w:pPr>
    <w:rPr>
      <w:rFonts w:ascii="Calibri" w:eastAsia="Calibri" w:hAnsi="Calibri"/>
      <w:b/>
      <w:bCs/>
    </w:rPr>
  </w:style>
  <w:style w:type="character" w:customStyle="1" w:styleId="CommentTextChar1">
    <w:name w:val="Comment Text Char1"/>
    <w:basedOn w:val="DefaultParagraphFont"/>
    <w:link w:val="CommentText"/>
    <w:uiPriority w:val="99"/>
    <w:rsid w:val="00583A2D"/>
  </w:style>
  <w:style w:type="character" w:customStyle="1" w:styleId="CommentSubjectChar">
    <w:name w:val="Comment Subject Char"/>
    <w:link w:val="CommentSubject"/>
    <w:uiPriority w:val="99"/>
    <w:rsid w:val="00583A2D"/>
    <w:rPr>
      <w:rFonts w:ascii="Calibri" w:eastAsia="Calibri" w:hAnsi="Calibri"/>
      <w:b/>
      <w:bCs/>
    </w:rPr>
  </w:style>
  <w:style w:type="character" w:styleId="FollowedHyperlink">
    <w:name w:val="FollowedHyperlink"/>
    <w:uiPriority w:val="99"/>
    <w:unhideWhenUsed/>
    <w:rsid w:val="00583A2D"/>
    <w:rPr>
      <w:color w:val="800080"/>
      <w:u w:val="single"/>
    </w:rPr>
  </w:style>
  <w:style w:type="paragraph" w:styleId="Revision">
    <w:name w:val="Revision"/>
    <w:hidden/>
    <w:uiPriority w:val="99"/>
    <w:semiHidden/>
    <w:rsid w:val="00583A2D"/>
    <w:rPr>
      <w:rFonts w:ascii="Calibri" w:eastAsia="Calibri" w:hAnsi="Calibri"/>
      <w:sz w:val="22"/>
      <w:szCs w:val="22"/>
    </w:rPr>
  </w:style>
  <w:style w:type="paragraph" w:styleId="HTMLPreformatted">
    <w:name w:val="HTML Preformatted"/>
    <w:basedOn w:val="Normal"/>
    <w:link w:val="HTMLPreformattedChar"/>
    <w:rsid w:val="00583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583A2D"/>
    <w:rPr>
      <w:rFonts w:ascii="Courier New" w:hAnsi="Courier New" w:cs="Courier New"/>
    </w:rPr>
  </w:style>
  <w:style w:type="paragraph" w:customStyle="1" w:styleId="CM1">
    <w:name w:val="CM1"/>
    <w:basedOn w:val="Default"/>
    <w:next w:val="Default"/>
    <w:uiPriority w:val="99"/>
    <w:rsid w:val="00301B24"/>
    <w:pPr>
      <w:widowControl w:val="0"/>
      <w:snapToGrid w:val="0"/>
      <w:spacing w:after="120"/>
      <w:jc w:val="both"/>
    </w:pPr>
    <w:rPr>
      <w:rFonts w:ascii="Arial" w:eastAsia="SimSun" w:hAnsi="Arial"/>
      <w:color w:val="auto"/>
      <w:sz w:val="22"/>
      <w:lang w:val="en-GB" w:eastAsia="zh-CN"/>
    </w:rPr>
  </w:style>
  <w:style w:type="character" w:styleId="UnresolvedMention">
    <w:name w:val="Unresolved Mention"/>
    <w:uiPriority w:val="99"/>
    <w:unhideWhenUsed/>
    <w:rsid w:val="00A732C7"/>
    <w:rPr>
      <w:color w:val="605E5C"/>
      <w:shd w:val="clear" w:color="auto" w:fill="E1DFDD"/>
    </w:rPr>
  </w:style>
  <w:style w:type="character" w:customStyle="1" w:styleId="num">
    <w:name w:val="num"/>
    <w:rsid w:val="00260AF7"/>
  </w:style>
  <w:style w:type="character" w:customStyle="1" w:styleId="heading">
    <w:name w:val="heading"/>
    <w:rsid w:val="00260AF7"/>
  </w:style>
  <w:style w:type="character" w:customStyle="1" w:styleId="chapeau">
    <w:name w:val="chapeau"/>
    <w:rsid w:val="00260AF7"/>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link w:val="ListParagraph"/>
    <w:uiPriority w:val="34"/>
    <w:locked/>
    <w:rsid w:val="000B789E"/>
    <w:rPr>
      <w:rFonts w:ascii="Calibri" w:eastAsia="Calibri" w:hAnsi="Calibri"/>
      <w:sz w:val="22"/>
      <w:szCs w:val="22"/>
    </w:rPr>
  </w:style>
  <w:style w:type="paragraph" w:customStyle="1" w:styleId="default0">
    <w:name w:val="default"/>
    <w:basedOn w:val="Normal"/>
    <w:rsid w:val="00417D5D"/>
    <w:pPr>
      <w:autoSpaceDE w:val="0"/>
      <w:autoSpaceDN w:val="0"/>
    </w:pPr>
    <w:rPr>
      <w:rFonts w:eastAsia="Calibri"/>
      <w:color w:val="000000"/>
      <w:sz w:val="24"/>
      <w:szCs w:val="24"/>
    </w:rPr>
  </w:style>
  <w:style w:type="character" w:styleId="Mention">
    <w:name w:val="Mention"/>
    <w:basedOn w:val="DefaultParagraphFont"/>
    <w:uiPriority w:val="99"/>
    <w:unhideWhenUsed/>
    <w:rsid w:val="0052575E"/>
    <w:rPr>
      <w:color w:val="2B579A"/>
      <w:shd w:val="clear" w:color="auto" w:fill="E6E6E6"/>
    </w:rPr>
  </w:style>
  <w:style w:type="paragraph" w:styleId="NormalWeb">
    <w:name w:val="Normal (Web)"/>
    <w:basedOn w:val="Normal"/>
    <w:rsid w:val="005B30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24429">
      <w:bodyDiv w:val="1"/>
      <w:marLeft w:val="0"/>
      <w:marRight w:val="0"/>
      <w:marTop w:val="0"/>
      <w:marBottom w:val="0"/>
      <w:divBdr>
        <w:top w:val="none" w:sz="0" w:space="0" w:color="auto"/>
        <w:left w:val="none" w:sz="0" w:space="0" w:color="auto"/>
        <w:bottom w:val="none" w:sz="0" w:space="0" w:color="auto"/>
        <w:right w:val="none" w:sz="0" w:space="0" w:color="auto"/>
      </w:divBdr>
    </w:div>
    <w:div w:id="97607735">
      <w:bodyDiv w:val="1"/>
      <w:marLeft w:val="0"/>
      <w:marRight w:val="0"/>
      <w:marTop w:val="0"/>
      <w:marBottom w:val="0"/>
      <w:divBdr>
        <w:top w:val="none" w:sz="0" w:space="0" w:color="auto"/>
        <w:left w:val="none" w:sz="0" w:space="0" w:color="auto"/>
        <w:bottom w:val="none" w:sz="0" w:space="0" w:color="auto"/>
        <w:right w:val="none" w:sz="0" w:space="0" w:color="auto"/>
      </w:divBdr>
    </w:div>
    <w:div w:id="201864253">
      <w:bodyDiv w:val="1"/>
      <w:marLeft w:val="0"/>
      <w:marRight w:val="0"/>
      <w:marTop w:val="0"/>
      <w:marBottom w:val="0"/>
      <w:divBdr>
        <w:top w:val="none" w:sz="0" w:space="0" w:color="auto"/>
        <w:left w:val="none" w:sz="0" w:space="0" w:color="auto"/>
        <w:bottom w:val="none" w:sz="0" w:space="0" w:color="auto"/>
        <w:right w:val="none" w:sz="0" w:space="0" w:color="auto"/>
      </w:divBdr>
      <w:divsChild>
        <w:div w:id="10227811">
          <w:marLeft w:val="0"/>
          <w:marRight w:val="0"/>
          <w:marTop w:val="0"/>
          <w:marBottom w:val="0"/>
          <w:divBdr>
            <w:top w:val="none" w:sz="0" w:space="0" w:color="auto"/>
            <w:left w:val="none" w:sz="0" w:space="0" w:color="auto"/>
            <w:bottom w:val="none" w:sz="0" w:space="0" w:color="auto"/>
            <w:right w:val="none" w:sz="0" w:space="0" w:color="auto"/>
          </w:divBdr>
        </w:div>
        <w:div w:id="675885980">
          <w:marLeft w:val="0"/>
          <w:marRight w:val="0"/>
          <w:marTop w:val="0"/>
          <w:marBottom w:val="0"/>
          <w:divBdr>
            <w:top w:val="none" w:sz="0" w:space="0" w:color="auto"/>
            <w:left w:val="none" w:sz="0" w:space="0" w:color="auto"/>
            <w:bottom w:val="none" w:sz="0" w:space="0" w:color="auto"/>
            <w:right w:val="none" w:sz="0" w:space="0" w:color="auto"/>
          </w:divBdr>
        </w:div>
        <w:div w:id="1869027289">
          <w:marLeft w:val="0"/>
          <w:marRight w:val="0"/>
          <w:marTop w:val="0"/>
          <w:marBottom w:val="0"/>
          <w:divBdr>
            <w:top w:val="none" w:sz="0" w:space="0" w:color="auto"/>
            <w:left w:val="none" w:sz="0" w:space="0" w:color="auto"/>
            <w:bottom w:val="none" w:sz="0" w:space="0" w:color="auto"/>
            <w:right w:val="none" w:sz="0" w:space="0" w:color="auto"/>
          </w:divBdr>
        </w:div>
        <w:div w:id="1913931724">
          <w:marLeft w:val="0"/>
          <w:marRight w:val="0"/>
          <w:marTop w:val="0"/>
          <w:marBottom w:val="0"/>
          <w:divBdr>
            <w:top w:val="none" w:sz="0" w:space="0" w:color="auto"/>
            <w:left w:val="none" w:sz="0" w:space="0" w:color="auto"/>
            <w:bottom w:val="none" w:sz="0" w:space="0" w:color="auto"/>
            <w:right w:val="none" w:sz="0" w:space="0" w:color="auto"/>
          </w:divBdr>
        </w:div>
      </w:divsChild>
    </w:div>
    <w:div w:id="274870963">
      <w:bodyDiv w:val="1"/>
      <w:marLeft w:val="0"/>
      <w:marRight w:val="0"/>
      <w:marTop w:val="0"/>
      <w:marBottom w:val="0"/>
      <w:divBdr>
        <w:top w:val="none" w:sz="0" w:space="0" w:color="auto"/>
        <w:left w:val="none" w:sz="0" w:space="0" w:color="auto"/>
        <w:bottom w:val="none" w:sz="0" w:space="0" w:color="auto"/>
        <w:right w:val="none" w:sz="0" w:space="0" w:color="auto"/>
      </w:divBdr>
    </w:div>
    <w:div w:id="353117668">
      <w:bodyDiv w:val="1"/>
      <w:marLeft w:val="0"/>
      <w:marRight w:val="0"/>
      <w:marTop w:val="0"/>
      <w:marBottom w:val="0"/>
      <w:divBdr>
        <w:top w:val="none" w:sz="0" w:space="0" w:color="auto"/>
        <w:left w:val="none" w:sz="0" w:space="0" w:color="auto"/>
        <w:bottom w:val="none" w:sz="0" w:space="0" w:color="auto"/>
        <w:right w:val="none" w:sz="0" w:space="0" w:color="auto"/>
      </w:divBdr>
    </w:div>
    <w:div w:id="358552510">
      <w:bodyDiv w:val="1"/>
      <w:marLeft w:val="0"/>
      <w:marRight w:val="0"/>
      <w:marTop w:val="0"/>
      <w:marBottom w:val="0"/>
      <w:divBdr>
        <w:top w:val="none" w:sz="0" w:space="0" w:color="auto"/>
        <w:left w:val="none" w:sz="0" w:space="0" w:color="auto"/>
        <w:bottom w:val="none" w:sz="0" w:space="0" w:color="auto"/>
        <w:right w:val="none" w:sz="0" w:space="0" w:color="auto"/>
      </w:divBdr>
    </w:div>
    <w:div w:id="392582810">
      <w:bodyDiv w:val="1"/>
      <w:marLeft w:val="0"/>
      <w:marRight w:val="0"/>
      <w:marTop w:val="0"/>
      <w:marBottom w:val="0"/>
      <w:divBdr>
        <w:top w:val="none" w:sz="0" w:space="0" w:color="auto"/>
        <w:left w:val="none" w:sz="0" w:space="0" w:color="auto"/>
        <w:bottom w:val="none" w:sz="0" w:space="0" w:color="auto"/>
        <w:right w:val="none" w:sz="0" w:space="0" w:color="auto"/>
      </w:divBdr>
    </w:div>
    <w:div w:id="456335085">
      <w:bodyDiv w:val="1"/>
      <w:marLeft w:val="0"/>
      <w:marRight w:val="0"/>
      <w:marTop w:val="0"/>
      <w:marBottom w:val="0"/>
      <w:divBdr>
        <w:top w:val="none" w:sz="0" w:space="0" w:color="auto"/>
        <w:left w:val="none" w:sz="0" w:space="0" w:color="auto"/>
        <w:bottom w:val="none" w:sz="0" w:space="0" w:color="auto"/>
        <w:right w:val="none" w:sz="0" w:space="0" w:color="auto"/>
      </w:divBdr>
    </w:div>
    <w:div w:id="513153515">
      <w:bodyDiv w:val="1"/>
      <w:marLeft w:val="0"/>
      <w:marRight w:val="0"/>
      <w:marTop w:val="0"/>
      <w:marBottom w:val="0"/>
      <w:divBdr>
        <w:top w:val="none" w:sz="0" w:space="0" w:color="auto"/>
        <w:left w:val="none" w:sz="0" w:space="0" w:color="auto"/>
        <w:bottom w:val="none" w:sz="0" w:space="0" w:color="auto"/>
        <w:right w:val="none" w:sz="0" w:space="0" w:color="auto"/>
      </w:divBdr>
      <w:divsChild>
        <w:div w:id="1047992986">
          <w:marLeft w:val="0"/>
          <w:marRight w:val="0"/>
          <w:marTop w:val="0"/>
          <w:marBottom w:val="0"/>
          <w:divBdr>
            <w:top w:val="none" w:sz="0" w:space="0" w:color="auto"/>
            <w:left w:val="none" w:sz="0" w:space="0" w:color="auto"/>
            <w:bottom w:val="none" w:sz="0" w:space="0" w:color="auto"/>
            <w:right w:val="none" w:sz="0" w:space="0" w:color="auto"/>
          </w:divBdr>
          <w:divsChild>
            <w:div w:id="19880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1613">
      <w:bodyDiv w:val="1"/>
      <w:marLeft w:val="0"/>
      <w:marRight w:val="0"/>
      <w:marTop w:val="0"/>
      <w:marBottom w:val="0"/>
      <w:divBdr>
        <w:top w:val="none" w:sz="0" w:space="0" w:color="auto"/>
        <w:left w:val="none" w:sz="0" w:space="0" w:color="auto"/>
        <w:bottom w:val="none" w:sz="0" w:space="0" w:color="auto"/>
        <w:right w:val="none" w:sz="0" w:space="0" w:color="auto"/>
      </w:divBdr>
    </w:div>
    <w:div w:id="636300277">
      <w:bodyDiv w:val="1"/>
      <w:marLeft w:val="0"/>
      <w:marRight w:val="0"/>
      <w:marTop w:val="0"/>
      <w:marBottom w:val="0"/>
      <w:divBdr>
        <w:top w:val="none" w:sz="0" w:space="0" w:color="auto"/>
        <w:left w:val="none" w:sz="0" w:space="0" w:color="auto"/>
        <w:bottom w:val="none" w:sz="0" w:space="0" w:color="auto"/>
        <w:right w:val="none" w:sz="0" w:space="0" w:color="auto"/>
      </w:divBdr>
    </w:div>
    <w:div w:id="787814027">
      <w:bodyDiv w:val="1"/>
      <w:marLeft w:val="0"/>
      <w:marRight w:val="0"/>
      <w:marTop w:val="0"/>
      <w:marBottom w:val="0"/>
      <w:divBdr>
        <w:top w:val="none" w:sz="0" w:space="0" w:color="auto"/>
        <w:left w:val="none" w:sz="0" w:space="0" w:color="auto"/>
        <w:bottom w:val="none" w:sz="0" w:space="0" w:color="auto"/>
        <w:right w:val="none" w:sz="0" w:space="0" w:color="auto"/>
      </w:divBdr>
      <w:divsChild>
        <w:div w:id="306520422">
          <w:marLeft w:val="240"/>
          <w:marRight w:val="0"/>
          <w:marTop w:val="60"/>
          <w:marBottom w:val="60"/>
          <w:divBdr>
            <w:top w:val="none" w:sz="0" w:space="0" w:color="auto"/>
            <w:left w:val="none" w:sz="0" w:space="0" w:color="auto"/>
            <w:bottom w:val="none" w:sz="0" w:space="0" w:color="auto"/>
            <w:right w:val="none" w:sz="0" w:space="0" w:color="auto"/>
          </w:divBdr>
          <w:divsChild>
            <w:div w:id="1924485006">
              <w:marLeft w:val="0"/>
              <w:marRight w:val="0"/>
              <w:marTop w:val="0"/>
              <w:marBottom w:val="0"/>
              <w:divBdr>
                <w:top w:val="none" w:sz="0" w:space="0" w:color="auto"/>
                <w:left w:val="none" w:sz="0" w:space="0" w:color="auto"/>
                <w:bottom w:val="none" w:sz="0" w:space="0" w:color="auto"/>
                <w:right w:val="none" w:sz="0" w:space="0" w:color="auto"/>
              </w:divBdr>
            </w:div>
          </w:divsChild>
        </w:div>
        <w:div w:id="546719472">
          <w:marLeft w:val="240"/>
          <w:marRight w:val="0"/>
          <w:marTop w:val="60"/>
          <w:marBottom w:val="60"/>
          <w:divBdr>
            <w:top w:val="none" w:sz="0" w:space="0" w:color="auto"/>
            <w:left w:val="none" w:sz="0" w:space="0" w:color="auto"/>
            <w:bottom w:val="none" w:sz="0" w:space="0" w:color="auto"/>
            <w:right w:val="none" w:sz="0" w:space="0" w:color="auto"/>
          </w:divBdr>
          <w:divsChild>
            <w:div w:id="753548617">
              <w:marLeft w:val="0"/>
              <w:marRight w:val="0"/>
              <w:marTop w:val="0"/>
              <w:marBottom w:val="0"/>
              <w:divBdr>
                <w:top w:val="none" w:sz="0" w:space="0" w:color="auto"/>
                <w:left w:val="none" w:sz="0" w:space="0" w:color="auto"/>
                <w:bottom w:val="none" w:sz="0" w:space="0" w:color="auto"/>
                <w:right w:val="none" w:sz="0" w:space="0" w:color="auto"/>
              </w:divBdr>
            </w:div>
          </w:divsChild>
        </w:div>
        <w:div w:id="1081417011">
          <w:marLeft w:val="240"/>
          <w:marRight w:val="0"/>
          <w:marTop w:val="60"/>
          <w:marBottom w:val="60"/>
          <w:divBdr>
            <w:top w:val="none" w:sz="0" w:space="0" w:color="auto"/>
            <w:left w:val="none" w:sz="0" w:space="0" w:color="auto"/>
            <w:bottom w:val="none" w:sz="0" w:space="0" w:color="auto"/>
            <w:right w:val="none" w:sz="0" w:space="0" w:color="auto"/>
          </w:divBdr>
          <w:divsChild>
            <w:div w:id="14640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3789">
      <w:bodyDiv w:val="1"/>
      <w:marLeft w:val="0"/>
      <w:marRight w:val="0"/>
      <w:marTop w:val="0"/>
      <w:marBottom w:val="0"/>
      <w:divBdr>
        <w:top w:val="none" w:sz="0" w:space="0" w:color="auto"/>
        <w:left w:val="none" w:sz="0" w:space="0" w:color="auto"/>
        <w:bottom w:val="none" w:sz="0" w:space="0" w:color="auto"/>
        <w:right w:val="none" w:sz="0" w:space="0" w:color="auto"/>
      </w:divBdr>
      <w:divsChild>
        <w:div w:id="588664425">
          <w:marLeft w:val="0"/>
          <w:marRight w:val="0"/>
          <w:marTop w:val="0"/>
          <w:marBottom w:val="0"/>
          <w:divBdr>
            <w:top w:val="none" w:sz="0" w:space="0" w:color="auto"/>
            <w:left w:val="none" w:sz="0" w:space="0" w:color="auto"/>
            <w:bottom w:val="none" w:sz="0" w:space="0" w:color="auto"/>
            <w:right w:val="none" w:sz="0" w:space="0" w:color="auto"/>
          </w:divBdr>
        </w:div>
        <w:div w:id="661078576">
          <w:marLeft w:val="0"/>
          <w:marRight w:val="0"/>
          <w:marTop w:val="0"/>
          <w:marBottom w:val="0"/>
          <w:divBdr>
            <w:top w:val="none" w:sz="0" w:space="0" w:color="auto"/>
            <w:left w:val="none" w:sz="0" w:space="0" w:color="auto"/>
            <w:bottom w:val="none" w:sz="0" w:space="0" w:color="auto"/>
            <w:right w:val="none" w:sz="0" w:space="0" w:color="auto"/>
          </w:divBdr>
        </w:div>
        <w:div w:id="1200430441">
          <w:marLeft w:val="0"/>
          <w:marRight w:val="0"/>
          <w:marTop w:val="0"/>
          <w:marBottom w:val="0"/>
          <w:divBdr>
            <w:top w:val="none" w:sz="0" w:space="0" w:color="auto"/>
            <w:left w:val="none" w:sz="0" w:space="0" w:color="auto"/>
            <w:bottom w:val="none" w:sz="0" w:space="0" w:color="auto"/>
            <w:right w:val="none" w:sz="0" w:space="0" w:color="auto"/>
          </w:divBdr>
        </w:div>
        <w:div w:id="1386174141">
          <w:marLeft w:val="0"/>
          <w:marRight w:val="0"/>
          <w:marTop w:val="0"/>
          <w:marBottom w:val="0"/>
          <w:divBdr>
            <w:top w:val="none" w:sz="0" w:space="0" w:color="auto"/>
            <w:left w:val="none" w:sz="0" w:space="0" w:color="auto"/>
            <w:bottom w:val="none" w:sz="0" w:space="0" w:color="auto"/>
            <w:right w:val="none" w:sz="0" w:space="0" w:color="auto"/>
          </w:divBdr>
        </w:div>
        <w:div w:id="1712069663">
          <w:marLeft w:val="0"/>
          <w:marRight w:val="0"/>
          <w:marTop w:val="0"/>
          <w:marBottom w:val="0"/>
          <w:divBdr>
            <w:top w:val="none" w:sz="0" w:space="0" w:color="auto"/>
            <w:left w:val="none" w:sz="0" w:space="0" w:color="auto"/>
            <w:bottom w:val="none" w:sz="0" w:space="0" w:color="auto"/>
            <w:right w:val="none" w:sz="0" w:space="0" w:color="auto"/>
          </w:divBdr>
        </w:div>
      </w:divsChild>
    </w:div>
    <w:div w:id="1050692783">
      <w:bodyDiv w:val="1"/>
      <w:marLeft w:val="0"/>
      <w:marRight w:val="0"/>
      <w:marTop w:val="0"/>
      <w:marBottom w:val="0"/>
      <w:divBdr>
        <w:top w:val="none" w:sz="0" w:space="0" w:color="auto"/>
        <w:left w:val="none" w:sz="0" w:space="0" w:color="auto"/>
        <w:bottom w:val="none" w:sz="0" w:space="0" w:color="auto"/>
        <w:right w:val="none" w:sz="0" w:space="0" w:color="auto"/>
      </w:divBdr>
    </w:div>
    <w:div w:id="1107192980">
      <w:bodyDiv w:val="1"/>
      <w:marLeft w:val="0"/>
      <w:marRight w:val="0"/>
      <w:marTop w:val="0"/>
      <w:marBottom w:val="0"/>
      <w:divBdr>
        <w:top w:val="none" w:sz="0" w:space="0" w:color="auto"/>
        <w:left w:val="none" w:sz="0" w:space="0" w:color="auto"/>
        <w:bottom w:val="none" w:sz="0" w:space="0" w:color="auto"/>
        <w:right w:val="none" w:sz="0" w:space="0" w:color="auto"/>
      </w:divBdr>
    </w:div>
    <w:div w:id="1115294287">
      <w:bodyDiv w:val="1"/>
      <w:marLeft w:val="0"/>
      <w:marRight w:val="0"/>
      <w:marTop w:val="0"/>
      <w:marBottom w:val="0"/>
      <w:divBdr>
        <w:top w:val="none" w:sz="0" w:space="0" w:color="auto"/>
        <w:left w:val="none" w:sz="0" w:space="0" w:color="auto"/>
        <w:bottom w:val="none" w:sz="0" w:space="0" w:color="auto"/>
        <w:right w:val="none" w:sz="0" w:space="0" w:color="auto"/>
      </w:divBdr>
    </w:div>
    <w:div w:id="1118839000">
      <w:bodyDiv w:val="1"/>
      <w:marLeft w:val="0"/>
      <w:marRight w:val="0"/>
      <w:marTop w:val="0"/>
      <w:marBottom w:val="0"/>
      <w:divBdr>
        <w:top w:val="none" w:sz="0" w:space="0" w:color="auto"/>
        <w:left w:val="none" w:sz="0" w:space="0" w:color="auto"/>
        <w:bottom w:val="none" w:sz="0" w:space="0" w:color="auto"/>
        <w:right w:val="none" w:sz="0" w:space="0" w:color="auto"/>
      </w:divBdr>
    </w:div>
    <w:div w:id="1212575521">
      <w:bodyDiv w:val="1"/>
      <w:marLeft w:val="0"/>
      <w:marRight w:val="0"/>
      <w:marTop w:val="0"/>
      <w:marBottom w:val="0"/>
      <w:divBdr>
        <w:top w:val="none" w:sz="0" w:space="0" w:color="auto"/>
        <w:left w:val="none" w:sz="0" w:space="0" w:color="auto"/>
        <w:bottom w:val="none" w:sz="0" w:space="0" w:color="auto"/>
        <w:right w:val="none" w:sz="0" w:space="0" w:color="auto"/>
      </w:divBdr>
    </w:div>
    <w:div w:id="1300761898">
      <w:bodyDiv w:val="1"/>
      <w:marLeft w:val="0"/>
      <w:marRight w:val="0"/>
      <w:marTop w:val="0"/>
      <w:marBottom w:val="0"/>
      <w:divBdr>
        <w:top w:val="none" w:sz="0" w:space="0" w:color="auto"/>
        <w:left w:val="none" w:sz="0" w:space="0" w:color="auto"/>
        <w:bottom w:val="none" w:sz="0" w:space="0" w:color="auto"/>
        <w:right w:val="none" w:sz="0" w:space="0" w:color="auto"/>
      </w:divBdr>
    </w:div>
    <w:div w:id="1596940404">
      <w:bodyDiv w:val="1"/>
      <w:marLeft w:val="0"/>
      <w:marRight w:val="0"/>
      <w:marTop w:val="0"/>
      <w:marBottom w:val="0"/>
      <w:divBdr>
        <w:top w:val="none" w:sz="0" w:space="0" w:color="auto"/>
        <w:left w:val="none" w:sz="0" w:space="0" w:color="auto"/>
        <w:bottom w:val="none" w:sz="0" w:space="0" w:color="auto"/>
        <w:right w:val="none" w:sz="0" w:space="0" w:color="auto"/>
      </w:divBdr>
    </w:div>
    <w:div w:id="1599754957">
      <w:bodyDiv w:val="1"/>
      <w:marLeft w:val="0"/>
      <w:marRight w:val="0"/>
      <w:marTop w:val="0"/>
      <w:marBottom w:val="0"/>
      <w:divBdr>
        <w:top w:val="none" w:sz="0" w:space="0" w:color="auto"/>
        <w:left w:val="none" w:sz="0" w:space="0" w:color="auto"/>
        <w:bottom w:val="none" w:sz="0" w:space="0" w:color="auto"/>
        <w:right w:val="none" w:sz="0" w:space="0" w:color="auto"/>
      </w:divBdr>
    </w:div>
    <w:div w:id="1654525267">
      <w:bodyDiv w:val="1"/>
      <w:marLeft w:val="0"/>
      <w:marRight w:val="0"/>
      <w:marTop w:val="0"/>
      <w:marBottom w:val="0"/>
      <w:divBdr>
        <w:top w:val="none" w:sz="0" w:space="0" w:color="auto"/>
        <w:left w:val="none" w:sz="0" w:space="0" w:color="auto"/>
        <w:bottom w:val="none" w:sz="0" w:space="0" w:color="auto"/>
        <w:right w:val="none" w:sz="0" w:space="0" w:color="auto"/>
      </w:divBdr>
    </w:div>
    <w:div w:id="1722635960">
      <w:bodyDiv w:val="1"/>
      <w:marLeft w:val="0"/>
      <w:marRight w:val="0"/>
      <w:marTop w:val="0"/>
      <w:marBottom w:val="0"/>
      <w:divBdr>
        <w:top w:val="none" w:sz="0" w:space="0" w:color="auto"/>
        <w:left w:val="none" w:sz="0" w:space="0" w:color="auto"/>
        <w:bottom w:val="none" w:sz="0" w:space="0" w:color="auto"/>
        <w:right w:val="none" w:sz="0" w:space="0" w:color="auto"/>
      </w:divBdr>
    </w:div>
    <w:div w:id="1766002099">
      <w:bodyDiv w:val="1"/>
      <w:marLeft w:val="0"/>
      <w:marRight w:val="0"/>
      <w:marTop w:val="0"/>
      <w:marBottom w:val="0"/>
      <w:divBdr>
        <w:top w:val="none" w:sz="0" w:space="0" w:color="auto"/>
        <w:left w:val="none" w:sz="0" w:space="0" w:color="auto"/>
        <w:bottom w:val="none" w:sz="0" w:space="0" w:color="auto"/>
        <w:right w:val="none" w:sz="0" w:space="0" w:color="auto"/>
      </w:divBdr>
    </w:div>
    <w:div w:id="1804154342">
      <w:bodyDiv w:val="1"/>
      <w:marLeft w:val="0"/>
      <w:marRight w:val="0"/>
      <w:marTop w:val="0"/>
      <w:marBottom w:val="0"/>
      <w:divBdr>
        <w:top w:val="none" w:sz="0" w:space="0" w:color="auto"/>
        <w:left w:val="none" w:sz="0" w:space="0" w:color="auto"/>
        <w:bottom w:val="none" w:sz="0" w:space="0" w:color="auto"/>
        <w:right w:val="none" w:sz="0" w:space="0" w:color="auto"/>
      </w:divBdr>
    </w:div>
    <w:div w:id="1904366352">
      <w:bodyDiv w:val="1"/>
      <w:marLeft w:val="0"/>
      <w:marRight w:val="0"/>
      <w:marTop w:val="0"/>
      <w:marBottom w:val="0"/>
      <w:divBdr>
        <w:top w:val="none" w:sz="0" w:space="0" w:color="auto"/>
        <w:left w:val="none" w:sz="0" w:space="0" w:color="auto"/>
        <w:bottom w:val="none" w:sz="0" w:space="0" w:color="auto"/>
        <w:right w:val="none" w:sz="0" w:space="0" w:color="auto"/>
      </w:divBdr>
    </w:div>
    <w:div w:id="1962612774">
      <w:bodyDiv w:val="1"/>
      <w:marLeft w:val="0"/>
      <w:marRight w:val="0"/>
      <w:marTop w:val="0"/>
      <w:marBottom w:val="0"/>
      <w:divBdr>
        <w:top w:val="none" w:sz="0" w:space="0" w:color="auto"/>
        <w:left w:val="none" w:sz="0" w:space="0" w:color="auto"/>
        <w:bottom w:val="none" w:sz="0" w:space="0" w:color="auto"/>
        <w:right w:val="none" w:sz="0" w:space="0" w:color="auto"/>
      </w:divBdr>
    </w:div>
    <w:div w:id="2010282383">
      <w:bodyDiv w:val="1"/>
      <w:marLeft w:val="0"/>
      <w:marRight w:val="0"/>
      <w:marTop w:val="0"/>
      <w:marBottom w:val="0"/>
      <w:divBdr>
        <w:top w:val="none" w:sz="0" w:space="0" w:color="auto"/>
        <w:left w:val="none" w:sz="0" w:space="0" w:color="auto"/>
        <w:bottom w:val="none" w:sz="0" w:space="0" w:color="auto"/>
        <w:right w:val="none" w:sz="0" w:space="0" w:color="auto"/>
      </w:divBdr>
      <w:divsChild>
        <w:div w:id="1523277036">
          <w:marLeft w:val="0"/>
          <w:marRight w:val="0"/>
          <w:marTop w:val="0"/>
          <w:marBottom w:val="0"/>
          <w:divBdr>
            <w:top w:val="none" w:sz="0" w:space="0" w:color="auto"/>
            <w:left w:val="none" w:sz="0" w:space="0" w:color="auto"/>
            <w:bottom w:val="none" w:sz="0" w:space="0" w:color="auto"/>
            <w:right w:val="none" w:sz="0" w:space="0" w:color="auto"/>
          </w:divBdr>
          <w:divsChild>
            <w:div w:id="1858495224">
              <w:marLeft w:val="0"/>
              <w:marRight w:val="0"/>
              <w:marTop w:val="0"/>
              <w:marBottom w:val="0"/>
              <w:divBdr>
                <w:top w:val="none" w:sz="0" w:space="0" w:color="auto"/>
                <w:left w:val="none" w:sz="0" w:space="0" w:color="auto"/>
                <w:bottom w:val="none" w:sz="0" w:space="0" w:color="auto"/>
                <w:right w:val="none" w:sz="0" w:space="0" w:color="auto"/>
              </w:divBdr>
              <w:divsChild>
                <w:div w:id="13044172">
                  <w:marLeft w:val="0"/>
                  <w:marRight w:val="0"/>
                  <w:marTop w:val="0"/>
                  <w:marBottom w:val="0"/>
                  <w:divBdr>
                    <w:top w:val="none" w:sz="0" w:space="0" w:color="auto"/>
                    <w:left w:val="none" w:sz="0" w:space="0" w:color="auto"/>
                    <w:bottom w:val="none" w:sz="0" w:space="0" w:color="auto"/>
                    <w:right w:val="none" w:sz="0" w:space="0" w:color="auto"/>
                  </w:divBdr>
                  <w:divsChild>
                    <w:div w:id="1448547313">
                      <w:marLeft w:val="-225"/>
                      <w:marRight w:val="-225"/>
                      <w:marTop w:val="0"/>
                      <w:marBottom w:val="0"/>
                      <w:divBdr>
                        <w:top w:val="none" w:sz="0" w:space="0" w:color="auto"/>
                        <w:left w:val="none" w:sz="0" w:space="0" w:color="auto"/>
                        <w:bottom w:val="none" w:sz="0" w:space="0" w:color="auto"/>
                        <w:right w:val="none" w:sz="0" w:space="0" w:color="auto"/>
                      </w:divBdr>
                      <w:divsChild>
                        <w:div w:id="1560821243">
                          <w:marLeft w:val="0"/>
                          <w:marRight w:val="0"/>
                          <w:marTop w:val="0"/>
                          <w:marBottom w:val="0"/>
                          <w:divBdr>
                            <w:top w:val="single" w:sz="6" w:space="8" w:color="EEEEEE"/>
                            <w:left w:val="single" w:sz="6" w:space="8" w:color="EEEEEE"/>
                            <w:bottom w:val="single" w:sz="6" w:space="8" w:color="EEEEEE"/>
                            <w:right w:val="single" w:sz="6" w:space="8" w:color="EEEEEE"/>
                          </w:divBdr>
                          <w:divsChild>
                            <w:div w:id="406851214">
                              <w:marLeft w:val="0"/>
                              <w:marRight w:val="0"/>
                              <w:marTop w:val="0"/>
                              <w:marBottom w:val="0"/>
                              <w:divBdr>
                                <w:top w:val="none" w:sz="0" w:space="0" w:color="auto"/>
                                <w:left w:val="none" w:sz="0" w:space="0" w:color="auto"/>
                                <w:bottom w:val="none" w:sz="0" w:space="0" w:color="auto"/>
                                <w:right w:val="none" w:sz="0" w:space="0" w:color="auto"/>
                              </w:divBdr>
                              <w:divsChild>
                                <w:div w:id="241568302">
                                  <w:marLeft w:val="0"/>
                                  <w:marRight w:val="0"/>
                                  <w:marTop w:val="0"/>
                                  <w:marBottom w:val="0"/>
                                  <w:divBdr>
                                    <w:top w:val="none" w:sz="0" w:space="0" w:color="auto"/>
                                    <w:left w:val="none" w:sz="0" w:space="0" w:color="auto"/>
                                    <w:bottom w:val="none" w:sz="0" w:space="0" w:color="auto"/>
                                    <w:right w:val="none" w:sz="0" w:space="0" w:color="auto"/>
                                  </w:divBdr>
                                  <w:divsChild>
                                    <w:div w:id="799880526">
                                      <w:marLeft w:val="0"/>
                                      <w:marRight w:val="0"/>
                                      <w:marTop w:val="0"/>
                                      <w:marBottom w:val="0"/>
                                      <w:divBdr>
                                        <w:top w:val="none" w:sz="0" w:space="0" w:color="auto"/>
                                        <w:left w:val="none" w:sz="0" w:space="0" w:color="auto"/>
                                        <w:bottom w:val="none" w:sz="0" w:space="0" w:color="auto"/>
                                        <w:right w:val="none" w:sz="0" w:space="0" w:color="auto"/>
                                      </w:divBdr>
                                      <w:divsChild>
                                        <w:div w:id="2133354371">
                                          <w:marLeft w:val="0"/>
                                          <w:marRight w:val="0"/>
                                          <w:marTop w:val="0"/>
                                          <w:marBottom w:val="0"/>
                                          <w:divBdr>
                                            <w:top w:val="none" w:sz="0" w:space="0" w:color="auto"/>
                                            <w:left w:val="none" w:sz="0" w:space="0" w:color="auto"/>
                                            <w:bottom w:val="none" w:sz="0" w:space="0" w:color="auto"/>
                                            <w:right w:val="none" w:sz="0" w:space="0" w:color="auto"/>
                                          </w:divBdr>
                                          <w:divsChild>
                                            <w:div w:id="1946106847">
                                              <w:marLeft w:val="3"/>
                                              <w:marRight w:val="7"/>
                                              <w:marTop w:val="240"/>
                                              <w:marBottom w:val="60"/>
                                              <w:divBdr>
                                                <w:top w:val="none" w:sz="0" w:space="0" w:color="auto"/>
                                                <w:left w:val="none" w:sz="0" w:space="0" w:color="auto"/>
                                                <w:bottom w:val="none" w:sz="0" w:space="0" w:color="auto"/>
                                                <w:right w:val="none" w:sz="0" w:space="0" w:color="auto"/>
                                              </w:divBdr>
                                              <w:divsChild>
                                                <w:div w:id="1651523685">
                                                  <w:marLeft w:val="3"/>
                                                  <w:marRight w:val="0"/>
                                                  <w:marTop w:val="60"/>
                                                  <w:marBottom w:val="60"/>
                                                  <w:divBdr>
                                                    <w:top w:val="none" w:sz="0" w:space="0" w:color="auto"/>
                                                    <w:left w:val="none" w:sz="0" w:space="0" w:color="auto"/>
                                                    <w:bottom w:val="none" w:sz="0" w:space="0" w:color="auto"/>
                                                    <w:right w:val="none" w:sz="0" w:space="0" w:color="auto"/>
                                                  </w:divBdr>
                                                  <w:divsChild>
                                                    <w:div w:id="448283398">
                                                      <w:marLeft w:val="240"/>
                                                      <w:marRight w:val="0"/>
                                                      <w:marTop w:val="60"/>
                                                      <w:marBottom w:val="60"/>
                                                      <w:divBdr>
                                                        <w:top w:val="none" w:sz="0" w:space="0" w:color="auto"/>
                                                        <w:left w:val="none" w:sz="0" w:space="0" w:color="auto"/>
                                                        <w:bottom w:val="none" w:sz="0" w:space="0" w:color="auto"/>
                                                        <w:right w:val="none" w:sz="0" w:space="0" w:color="auto"/>
                                                      </w:divBdr>
                                                      <w:divsChild>
                                                        <w:div w:id="360478522">
                                                          <w:marLeft w:val="240"/>
                                                          <w:marRight w:val="0"/>
                                                          <w:marTop w:val="60"/>
                                                          <w:marBottom w:val="60"/>
                                                          <w:divBdr>
                                                            <w:top w:val="none" w:sz="0" w:space="0" w:color="auto"/>
                                                            <w:left w:val="none" w:sz="0" w:space="0" w:color="auto"/>
                                                            <w:bottom w:val="none" w:sz="0" w:space="0" w:color="auto"/>
                                                            <w:right w:val="none" w:sz="0" w:space="0" w:color="auto"/>
                                                          </w:divBdr>
                                                          <w:divsChild>
                                                            <w:div w:id="2123500949">
                                                              <w:marLeft w:val="0"/>
                                                              <w:marRight w:val="0"/>
                                                              <w:marTop w:val="0"/>
                                                              <w:marBottom w:val="0"/>
                                                              <w:divBdr>
                                                                <w:top w:val="none" w:sz="0" w:space="0" w:color="auto"/>
                                                                <w:left w:val="none" w:sz="0" w:space="0" w:color="auto"/>
                                                                <w:bottom w:val="none" w:sz="0" w:space="0" w:color="auto"/>
                                                                <w:right w:val="none" w:sz="0" w:space="0" w:color="auto"/>
                                                              </w:divBdr>
                                                            </w:div>
                                                          </w:divsChild>
                                                        </w:div>
                                                        <w:div w:id="1826244796">
                                                          <w:marLeft w:val="240"/>
                                                          <w:marRight w:val="0"/>
                                                          <w:marTop w:val="60"/>
                                                          <w:marBottom w:val="60"/>
                                                          <w:divBdr>
                                                            <w:top w:val="none" w:sz="0" w:space="0" w:color="auto"/>
                                                            <w:left w:val="none" w:sz="0" w:space="0" w:color="auto"/>
                                                            <w:bottom w:val="none" w:sz="0" w:space="0" w:color="auto"/>
                                                            <w:right w:val="none" w:sz="0" w:space="0" w:color="auto"/>
                                                          </w:divBdr>
                                                          <w:divsChild>
                                                            <w:div w:id="1214731816">
                                                              <w:marLeft w:val="240"/>
                                                              <w:marRight w:val="0"/>
                                                              <w:marTop w:val="60"/>
                                                              <w:marBottom w:val="60"/>
                                                              <w:divBdr>
                                                                <w:top w:val="none" w:sz="0" w:space="0" w:color="auto"/>
                                                                <w:left w:val="none" w:sz="0" w:space="0" w:color="auto"/>
                                                                <w:bottom w:val="none" w:sz="0" w:space="0" w:color="auto"/>
                                                                <w:right w:val="none" w:sz="0" w:space="0" w:color="auto"/>
                                                              </w:divBdr>
                                                              <w:divsChild>
                                                                <w:div w:id="85343705">
                                                                  <w:marLeft w:val="0"/>
                                                                  <w:marRight w:val="0"/>
                                                                  <w:marTop w:val="0"/>
                                                                  <w:marBottom w:val="0"/>
                                                                  <w:divBdr>
                                                                    <w:top w:val="none" w:sz="0" w:space="0" w:color="auto"/>
                                                                    <w:left w:val="none" w:sz="0" w:space="0" w:color="auto"/>
                                                                    <w:bottom w:val="none" w:sz="0" w:space="0" w:color="auto"/>
                                                                    <w:right w:val="none" w:sz="0" w:space="0" w:color="auto"/>
                                                                  </w:divBdr>
                                                                </w:div>
                                                              </w:divsChild>
                                                            </w:div>
                                                            <w:div w:id="1939826015">
                                                              <w:marLeft w:val="240"/>
                                                              <w:marRight w:val="0"/>
                                                              <w:marTop w:val="60"/>
                                                              <w:marBottom w:val="60"/>
                                                              <w:divBdr>
                                                                <w:top w:val="none" w:sz="0" w:space="0" w:color="auto"/>
                                                                <w:left w:val="none" w:sz="0" w:space="0" w:color="auto"/>
                                                                <w:bottom w:val="none" w:sz="0" w:space="0" w:color="auto"/>
                                                                <w:right w:val="none" w:sz="0" w:space="0" w:color="auto"/>
                                                              </w:divBdr>
                                                              <w:divsChild>
                                                                <w:div w:id="10234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2378">
                                                      <w:marLeft w:val="240"/>
                                                      <w:marRight w:val="0"/>
                                                      <w:marTop w:val="60"/>
                                                      <w:marBottom w:val="60"/>
                                                      <w:divBdr>
                                                        <w:top w:val="none" w:sz="0" w:space="0" w:color="auto"/>
                                                        <w:left w:val="none" w:sz="0" w:space="0" w:color="auto"/>
                                                        <w:bottom w:val="none" w:sz="0" w:space="0" w:color="auto"/>
                                                        <w:right w:val="none" w:sz="0" w:space="0" w:color="auto"/>
                                                      </w:divBdr>
                                                      <w:divsChild>
                                                        <w:div w:id="1718816818">
                                                          <w:marLeft w:val="0"/>
                                                          <w:marRight w:val="0"/>
                                                          <w:marTop w:val="0"/>
                                                          <w:marBottom w:val="0"/>
                                                          <w:divBdr>
                                                            <w:top w:val="none" w:sz="0" w:space="0" w:color="auto"/>
                                                            <w:left w:val="none" w:sz="0" w:space="0" w:color="auto"/>
                                                            <w:bottom w:val="none" w:sz="0" w:space="0" w:color="auto"/>
                                                            <w:right w:val="none" w:sz="0" w:space="0" w:color="auto"/>
                                                          </w:divBdr>
                                                        </w:div>
                                                      </w:divsChild>
                                                    </w:div>
                                                    <w:div w:id="1766077970">
                                                      <w:marLeft w:val="240"/>
                                                      <w:marRight w:val="0"/>
                                                      <w:marTop w:val="60"/>
                                                      <w:marBottom w:val="60"/>
                                                      <w:divBdr>
                                                        <w:top w:val="none" w:sz="0" w:space="0" w:color="auto"/>
                                                        <w:left w:val="none" w:sz="0" w:space="0" w:color="auto"/>
                                                        <w:bottom w:val="none" w:sz="0" w:space="0" w:color="auto"/>
                                                        <w:right w:val="none" w:sz="0" w:space="0" w:color="auto"/>
                                                      </w:divBdr>
                                                      <w:divsChild>
                                                        <w:div w:id="17789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65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1" ma:contentTypeDescription="Create a new document." ma:contentTypeScope="" ma:versionID="585349e762fe544f329f96c7af0e53f0">
  <xsd:schema xmlns:xsd="http://www.w3.org/2001/XMLSchema" xmlns:xs="http://www.w3.org/2001/XMLSchema" xmlns:p="http://schemas.microsoft.com/office/2006/metadata/properties" xmlns:ns3="978cbee1-b604-4d95-9f89-3d25ff6383a8" xmlns:ns4="ecc0eb5f-8763-404a-8c31-210cabb72f88" targetNamespace="http://schemas.microsoft.com/office/2006/metadata/properties" ma:root="true" ma:fieldsID="7d91b481593fc4abb6b74fddbba5ad79" ns3:_="" ns4:_="">
    <xsd:import namespace="978cbee1-b604-4d95-9f89-3d25ff6383a8"/>
    <xsd:import namespace="ecc0eb5f-8763-404a-8c31-210cabb72f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c0eb5f-8763-404a-8c31-210cabb72f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A42A3-72ED-44C8-AD07-E08C60D83C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EAFED2-8A41-4AF9-9BFF-F89983B24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ecc0eb5f-8763-404a-8c31-210cabb7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6E30C-2E21-48CE-A3FC-F4A3CEA88193}">
  <ds:schemaRefs>
    <ds:schemaRef ds:uri="http://schemas.openxmlformats.org/officeDocument/2006/bibliography"/>
  </ds:schemaRefs>
</ds:datastoreItem>
</file>

<file path=customXml/itemProps4.xml><?xml version="1.0" encoding="utf-8"?>
<ds:datastoreItem xmlns:ds="http://schemas.openxmlformats.org/officeDocument/2006/customXml" ds:itemID="{1CBBBA33-B679-43E7-A79C-FF9024249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2565</Words>
  <Characters>13803</Characters>
  <Application>Microsoft Office Word</Application>
  <DocSecurity>0</DocSecurity>
  <Lines>405</Lines>
  <Paragraphs>104</Paragraphs>
  <ScaleCrop>false</ScaleCrop>
  <HeadingPairs>
    <vt:vector size="2" baseType="variant">
      <vt:variant>
        <vt:lpstr>Title</vt:lpstr>
      </vt:variant>
      <vt:variant>
        <vt:i4>1</vt:i4>
      </vt:variant>
    </vt:vector>
  </HeadingPairs>
  <TitlesOfParts>
    <vt:vector size="1" baseType="lpstr">
      <vt:lpstr>DHHS Letterhead</vt:lpstr>
    </vt:vector>
  </TitlesOfParts>
  <Company>U.S. Food &amp; Drug Administration</Company>
  <LinksUpToDate>false</LinksUpToDate>
  <CharactersWithSpaces>16264</CharactersWithSpaces>
  <SharedDoc>false</SharedDoc>
  <HLinks>
    <vt:vector size="768" baseType="variant">
      <vt:variant>
        <vt:i4>5701712</vt:i4>
      </vt:variant>
      <vt:variant>
        <vt:i4>51</vt:i4>
      </vt:variant>
      <vt:variant>
        <vt:i4>0</vt:i4>
      </vt:variant>
      <vt:variant>
        <vt:i4>5</vt:i4>
      </vt:variant>
      <vt:variant>
        <vt:lpwstr>https://www.cdc.gov/nCoV</vt:lpwstr>
      </vt:variant>
      <vt:variant>
        <vt:lpwstr/>
      </vt:variant>
      <vt:variant>
        <vt:i4>4522062</vt:i4>
      </vt:variant>
      <vt:variant>
        <vt:i4>48</vt:i4>
      </vt:variant>
      <vt:variant>
        <vt:i4>0</vt:i4>
      </vt:variant>
      <vt:variant>
        <vt:i4>5</vt:i4>
      </vt:variant>
      <vt:variant>
        <vt:lpwstr>https://www.fda.gov/emergency-preparedness-and-response/mcm-legal-regulatory-and-policy-framework/emergency-use-authorization</vt:lpwstr>
      </vt:variant>
      <vt:variant>
        <vt:lpwstr/>
      </vt:variant>
      <vt:variant>
        <vt:i4>3342457</vt:i4>
      </vt:variant>
      <vt:variant>
        <vt:i4>45</vt:i4>
      </vt:variant>
      <vt:variant>
        <vt:i4>0</vt:i4>
      </vt:variant>
      <vt:variant>
        <vt:i4>5</vt:i4>
      </vt:variant>
      <vt:variant>
        <vt:lpwstr>https://www.fda.gov/medical-devices/device-advice-comprehensive-regulatory-assistance/medical-device-databases</vt:lpwstr>
      </vt:variant>
      <vt:variant>
        <vt:lpwstr/>
      </vt:variant>
      <vt:variant>
        <vt:i4>1703944</vt:i4>
      </vt:variant>
      <vt:variant>
        <vt:i4>42</vt:i4>
      </vt:variant>
      <vt:variant>
        <vt:i4>0</vt:i4>
      </vt:variant>
      <vt:variant>
        <vt:i4>5</vt:i4>
      </vt:variant>
      <vt:variant>
        <vt:lpwstr>https://www.cdc.gov/coronavirus/2019-ncov/symptoms-testing/symptoms.html</vt:lpwstr>
      </vt:variant>
      <vt:variant>
        <vt:lpwstr/>
      </vt:variant>
      <vt:variant>
        <vt:i4>7209015</vt:i4>
      </vt:variant>
      <vt:variant>
        <vt:i4>39</vt:i4>
      </vt:variant>
      <vt:variant>
        <vt:i4>0</vt:i4>
      </vt:variant>
      <vt:variant>
        <vt:i4>5</vt:i4>
      </vt:variant>
      <vt:variant>
        <vt:lpwstr>https://www.accessdata.fda.gov/scripts/medwatch/index.cfm?action=reporting.home</vt:lpwstr>
      </vt:variant>
      <vt:variant>
        <vt:lpwstr/>
      </vt:variant>
      <vt:variant>
        <vt:i4>4522062</vt:i4>
      </vt:variant>
      <vt:variant>
        <vt:i4>36</vt:i4>
      </vt:variant>
      <vt:variant>
        <vt:i4>0</vt:i4>
      </vt:variant>
      <vt:variant>
        <vt:i4>5</vt:i4>
      </vt:variant>
      <vt:variant>
        <vt:lpwstr>https://www.fda.gov/emergency-preparedness-and-response/mcm-legal-regulatory-and-policy-framework/emergency-use-authorization</vt:lpwstr>
      </vt:variant>
      <vt:variant>
        <vt:lpwstr/>
      </vt:variant>
      <vt:variant>
        <vt:i4>3342457</vt:i4>
      </vt:variant>
      <vt:variant>
        <vt:i4>33</vt:i4>
      </vt:variant>
      <vt:variant>
        <vt:i4>0</vt:i4>
      </vt:variant>
      <vt:variant>
        <vt:i4>5</vt:i4>
      </vt:variant>
      <vt:variant>
        <vt:lpwstr>https://www.fda.gov/medical-devices/device-advice-comprehensive-regulatory-assistance/medical-device-databases</vt:lpwstr>
      </vt:variant>
      <vt:variant>
        <vt:lpwstr/>
      </vt:variant>
      <vt:variant>
        <vt:i4>3932273</vt:i4>
      </vt:variant>
      <vt:variant>
        <vt:i4>30</vt:i4>
      </vt:variant>
      <vt:variant>
        <vt:i4>0</vt:i4>
      </vt:variant>
      <vt:variant>
        <vt:i4>5</vt:i4>
      </vt:variant>
      <vt:variant>
        <vt:lpwstr>https://www.fda.gov/medical-devices/coronavirus-disease-2019-covid-19-emergency-use-authorizations-medical-devices/in-vitro-diagnostics-euas-molecular-diagnostic-tests-sars-cov-2</vt:lpwstr>
      </vt:variant>
      <vt:variant>
        <vt:lpwstr>individual-molecular</vt:lpwstr>
      </vt:variant>
      <vt:variant>
        <vt:i4>3932273</vt:i4>
      </vt:variant>
      <vt:variant>
        <vt:i4>27</vt:i4>
      </vt:variant>
      <vt:variant>
        <vt:i4>0</vt:i4>
      </vt:variant>
      <vt:variant>
        <vt:i4>5</vt:i4>
      </vt:variant>
      <vt:variant>
        <vt:lpwstr>https://www.fda.gov/medical-devices/coronavirus-disease-2019-covid-19-emergency-use-authorizations-medical-devices/in-vitro-diagnostics-euas-molecular-diagnostic-tests-sars-cov-2</vt:lpwstr>
      </vt:variant>
      <vt:variant>
        <vt:lpwstr>individual-molecular</vt:lpwstr>
      </vt:variant>
      <vt:variant>
        <vt:i4>4915205</vt:i4>
      </vt:variant>
      <vt:variant>
        <vt:i4>24</vt:i4>
      </vt:variant>
      <vt:variant>
        <vt:i4>0</vt:i4>
      </vt:variant>
      <vt:variant>
        <vt:i4>5</vt:i4>
      </vt:variant>
      <vt:variant>
        <vt:lpwstr>https://www.fda.gov/regulatory-information/search-fda-guidance-documents/policy-evaluating-impact-viral-mutations-covid-19-tests</vt:lpwstr>
      </vt:variant>
      <vt:variant>
        <vt:lpwstr/>
      </vt:variant>
      <vt:variant>
        <vt:i4>3407947</vt:i4>
      </vt:variant>
      <vt:variant>
        <vt:i4>21</vt:i4>
      </vt:variant>
      <vt:variant>
        <vt:i4>0</vt:i4>
      </vt:variant>
      <vt:variant>
        <vt:i4>5</vt:i4>
      </vt:variant>
      <vt:variant>
        <vt:lpwstr>mailto:CDRH-EUA-Templates@fda.hhs.gov</vt:lpwstr>
      </vt:variant>
      <vt:variant>
        <vt:lpwstr/>
      </vt:variant>
      <vt:variant>
        <vt:i4>3407947</vt:i4>
      </vt:variant>
      <vt:variant>
        <vt:i4>18</vt:i4>
      </vt:variant>
      <vt:variant>
        <vt:i4>0</vt:i4>
      </vt:variant>
      <vt:variant>
        <vt:i4>5</vt:i4>
      </vt:variant>
      <vt:variant>
        <vt:lpwstr>mailto:CDRH-EUA-Templates@fda.hhs.gov</vt:lpwstr>
      </vt:variant>
      <vt:variant>
        <vt:lpwstr/>
      </vt:variant>
      <vt:variant>
        <vt:i4>3473479</vt:i4>
      </vt:variant>
      <vt:variant>
        <vt:i4>15</vt:i4>
      </vt:variant>
      <vt:variant>
        <vt:i4>0</vt:i4>
      </vt:variant>
      <vt:variant>
        <vt:i4>5</vt:i4>
      </vt:variant>
      <vt:variant>
        <vt:lpwstr>mailto:CDRH-EUA-Reporting@fda.hhs.gov</vt:lpwstr>
      </vt:variant>
      <vt:variant>
        <vt:lpwstr/>
      </vt:variant>
      <vt:variant>
        <vt:i4>3473479</vt:i4>
      </vt:variant>
      <vt:variant>
        <vt:i4>12</vt:i4>
      </vt:variant>
      <vt:variant>
        <vt:i4>0</vt:i4>
      </vt:variant>
      <vt:variant>
        <vt:i4>5</vt:i4>
      </vt:variant>
      <vt:variant>
        <vt:lpwstr>mailto:CDRH-EUA-Reporting@fda.hhs.gov</vt:lpwstr>
      </vt:variant>
      <vt:variant>
        <vt:lpwstr/>
      </vt:variant>
      <vt:variant>
        <vt:i4>3407947</vt:i4>
      </vt:variant>
      <vt:variant>
        <vt:i4>9</vt:i4>
      </vt:variant>
      <vt:variant>
        <vt:i4>0</vt:i4>
      </vt:variant>
      <vt:variant>
        <vt:i4>5</vt:i4>
      </vt:variant>
      <vt:variant>
        <vt:lpwstr>mailto:CDRH-EUA-Templates@fda.hhs.gov</vt:lpwstr>
      </vt:variant>
      <vt:variant>
        <vt:lpwstr/>
      </vt:variant>
      <vt:variant>
        <vt:i4>3407947</vt:i4>
      </vt:variant>
      <vt:variant>
        <vt:i4>6</vt:i4>
      </vt:variant>
      <vt:variant>
        <vt:i4>0</vt:i4>
      </vt:variant>
      <vt:variant>
        <vt:i4>5</vt:i4>
      </vt:variant>
      <vt:variant>
        <vt:lpwstr>mailto:CDRH-EUA-Templates@fda.hhs.gov</vt:lpwstr>
      </vt:variant>
      <vt:variant>
        <vt:lpwstr/>
      </vt:variant>
      <vt:variant>
        <vt:i4>3473479</vt:i4>
      </vt:variant>
      <vt:variant>
        <vt:i4>3</vt:i4>
      </vt:variant>
      <vt:variant>
        <vt:i4>0</vt:i4>
      </vt:variant>
      <vt:variant>
        <vt:i4>5</vt:i4>
      </vt:variant>
      <vt:variant>
        <vt:lpwstr>mailto:CDRH-EUA-Reporting@fda.hhs.gov</vt:lpwstr>
      </vt:variant>
      <vt:variant>
        <vt:lpwstr/>
      </vt:variant>
      <vt:variant>
        <vt:i4>3407947</vt:i4>
      </vt:variant>
      <vt:variant>
        <vt:i4>0</vt:i4>
      </vt:variant>
      <vt:variant>
        <vt:i4>0</vt:i4>
      </vt:variant>
      <vt:variant>
        <vt:i4>5</vt:i4>
      </vt:variant>
      <vt:variant>
        <vt:lpwstr>mailto:CDRH-EUA-Templates@fda.hhs.gov</vt:lpwstr>
      </vt:variant>
      <vt:variant>
        <vt:lpwstr/>
      </vt:variant>
      <vt:variant>
        <vt:i4>3932273</vt:i4>
      </vt:variant>
      <vt:variant>
        <vt:i4>21</vt:i4>
      </vt:variant>
      <vt:variant>
        <vt:i4>0</vt:i4>
      </vt:variant>
      <vt:variant>
        <vt:i4>5</vt:i4>
      </vt:variant>
      <vt:variant>
        <vt:lpwstr>https://www.fda.gov/medical-devices/coronavirus-disease-2019-covid-19-emergency-use-authorizations-medical-devices/in-vitro-diagnostics-euas-molecular-diagnostic-tests-sars-cov-2</vt:lpwstr>
      </vt:variant>
      <vt:variant>
        <vt:lpwstr>individual-molecular</vt:lpwstr>
      </vt:variant>
      <vt:variant>
        <vt:i4>5570648</vt:i4>
      </vt:variant>
      <vt:variant>
        <vt:i4>18</vt:i4>
      </vt:variant>
      <vt:variant>
        <vt:i4>0</vt:i4>
      </vt:variant>
      <vt:variant>
        <vt:i4>5</vt:i4>
      </vt:variant>
      <vt:variant>
        <vt:lpwstr>https://www.fda.gov/regulatory-information/search-fda-guidance-documents/guidance-informed-consent-vitro-diagnostic-device-studies-using-leftover-human-specimens-are-not</vt:lpwstr>
      </vt:variant>
      <vt:variant>
        <vt:lpwstr/>
      </vt:variant>
      <vt:variant>
        <vt:i4>2621538</vt:i4>
      </vt:variant>
      <vt:variant>
        <vt:i4>15</vt:i4>
      </vt:variant>
      <vt:variant>
        <vt:i4>0</vt:i4>
      </vt:variant>
      <vt:variant>
        <vt:i4>5</vt:i4>
      </vt:variant>
      <vt:variant>
        <vt:lpwstr>https://covid.cdc.gov/covid-data-tracker/</vt:lpwstr>
      </vt:variant>
      <vt:variant>
        <vt:lpwstr>variant-proportions</vt:lpwstr>
      </vt:variant>
      <vt:variant>
        <vt:i4>4915205</vt:i4>
      </vt:variant>
      <vt:variant>
        <vt:i4>12</vt:i4>
      </vt:variant>
      <vt:variant>
        <vt:i4>0</vt:i4>
      </vt:variant>
      <vt:variant>
        <vt:i4>5</vt:i4>
      </vt:variant>
      <vt:variant>
        <vt:lpwstr>https://www.fda.gov/regulatory-information/search-fda-guidance-documents/policy-evaluating-impact-viral-mutations-covid-19-tests</vt:lpwstr>
      </vt:variant>
      <vt:variant>
        <vt:lpwstr/>
      </vt:variant>
      <vt:variant>
        <vt:i4>6357031</vt:i4>
      </vt:variant>
      <vt:variant>
        <vt:i4>9</vt:i4>
      </vt:variant>
      <vt:variant>
        <vt:i4>0</vt:i4>
      </vt:variant>
      <vt:variant>
        <vt:i4>5</vt:i4>
      </vt:variant>
      <vt:variant>
        <vt:lpwstr>https://www.cdc.gov/coronavirus/2019-ncov/lab/multiplex-primer-probes.html</vt:lpwstr>
      </vt:variant>
      <vt:variant>
        <vt:lpwstr/>
      </vt:variant>
      <vt:variant>
        <vt:i4>5177411</vt:i4>
      </vt:variant>
      <vt:variant>
        <vt:i4>6</vt:i4>
      </vt:variant>
      <vt:variant>
        <vt:i4>0</vt:i4>
      </vt:variant>
      <vt:variant>
        <vt:i4>5</vt:i4>
      </vt:variant>
      <vt:variant>
        <vt:lpwstr>https://www.fda.gov/media/139744/download</vt:lpwstr>
      </vt:variant>
      <vt:variant>
        <vt:lpwstr/>
      </vt:variant>
      <vt:variant>
        <vt:i4>4980811</vt:i4>
      </vt:variant>
      <vt:variant>
        <vt:i4>3</vt:i4>
      </vt:variant>
      <vt:variant>
        <vt:i4>0</vt:i4>
      </vt:variant>
      <vt:variant>
        <vt:i4>5</vt:i4>
      </vt:variant>
      <vt:variant>
        <vt:lpwstr>https://www.fda.gov/media/134919/download</vt:lpwstr>
      </vt:variant>
      <vt:variant>
        <vt:lpwstr/>
      </vt:variant>
      <vt:variant>
        <vt:i4>1966158</vt:i4>
      </vt:variant>
      <vt:variant>
        <vt:i4>0</vt:i4>
      </vt:variant>
      <vt:variant>
        <vt:i4>0</vt:i4>
      </vt:variant>
      <vt:variant>
        <vt:i4>5</vt:i4>
      </vt:variant>
      <vt:variant>
        <vt:lpwstr>https://www.fda.gov/medical-devices/coronavirus-disease-2019-covid-19-emergency-use-authorizations-medical-devices/in-vitro-diagnostics-euas</vt:lpwstr>
      </vt:variant>
      <vt:variant>
        <vt:lpwstr/>
      </vt:variant>
      <vt:variant>
        <vt:i4>5111911</vt:i4>
      </vt:variant>
      <vt:variant>
        <vt:i4>270</vt:i4>
      </vt:variant>
      <vt:variant>
        <vt:i4>0</vt:i4>
      </vt:variant>
      <vt:variant>
        <vt:i4>5</vt:i4>
      </vt:variant>
      <vt:variant>
        <vt:lpwstr>mailto:Joseph.Briggs@fda.hhs.gov</vt:lpwstr>
      </vt:variant>
      <vt:variant>
        <vt:lpwstr/>
      </vt:variant>
      <vt:variant>
        <vt:i4>5242991</vt:i4>
      </vt:variant>
      <vt:variant>
        <vt:i4>267</vt:i4>
      </vt:variant>
      <vt:variant>
        <vt:i4>0</vt:i4>
      </vt:variant>
      <vt:variant>
        <vt:i4>5</vt:i4>
      </vt:variant>
      <vt:variant>
        <vt:lpwstr>mailto:Kim.Sapsford@fda.hhs.gov</vt:lpwstr>
      </vt:variant>
      <vt:variant>
        <vt:lpwstr/>
      </vt:variant>
      <vt:variant>
        <vt:i4>5111911</vt:i4>
      </vt:variant>
      <vt:variant>
        <vt:i4>264</vt:i4>
      </vt:variant>
      <vt:variant>
        <vt:i4>0</vt:i4>
      </vt:variant>
      <vt:variant>
        <vt:i4>5</vt:i4>
      </vt:variant>
      <vt:variant>
        <vt:lpwstr>mailto:Joseph.Briggs@fda.hhs.gov</vt:lpwstr>
      </vt:variant>
      <vt:variant>
        <vt:lpwstr/>
      </vt:variant>
      <vt:variant>
        <vt:i4>5242991</vt:i4>
      </vt:variant>
      <vt:variant>
        <vt:i4>261</vt:i4>
      </vt:variant>
      <vt:variant>
        <vt:i4>0</vt:i4>
      </vt:variant>
      <vt:variant>
        <vt:i4>5</vt:i4>
      </vt:variant>
      <vt:variant>
        <vt:lpwstr>mailto:Kim.Sapsford@fda.hhs.gov</vt:lpwstr>
      </vt:variant>
      <vt:variant>
        <vt:lpwstr/>
      </vt:variant>
      <vt:variant>
        <vt:i4>5308521</vt:i4>
      </vt:variant>
      <vt:variant>
        <vt:i4>258</vt:i4>
      </vt:variant>
      <vt:variant>
        <vt:i4>0</vt:i4>
      </vt:variant>
      <vt:variant>
        <vt:i4>5</vt:i4>
      </vt:variant>
      <vt:variant>
        <vt:lpwstr>mailto:Kristian.Roth@fda.hhs.gov</vt:lpwstr>
      </vt:variant>
      <vt:variant>
        <vt:lpwstr/>
      </vt:variant>
      <vt:variant>
        <vt:i4>5111911</vt:i4>
      </vt:variant>
      <vt:variant>
        <vt:i4>255</vt:i4>
      </vt:variant>
      <vt:variant>
        <vt:i4>0</vt:i4>
      </vt:variant>
      <vt:variant>
        <vt:i4>5</vt:i4>
      </vt:variant>
      <vt:variant>
        <vt:lpwstr>mailto:Joseph.Briggs@fda.hhs.gov</vt:lpwstr>
      </vt:variant>
      <vt:variant>
        <vt:lpwstr/>
      </vt:variant>
      <vt:variant>
        <vt:i4>7077966</vt:i4>
      </vt:variant>
      <vt:variant>
        <vt:i4>252</vt:i4>
      </vt:variant>
      <vt:variant>
        <vt:i4>0</vt:i4>
      </vt:variant>
      <vt:variant>
        <vt:i4>5</vt:i4>
      </vt:variant>
      <vt:variant>
        <vt:lpwstr>mailto:tal@fda.gov</vt:lpwstr>
      </vt:variant>
      <vt:variant>
        <vt:lpwstr/>
      </vt:variant>
      <vt:variant>
        <vt:i4>5373996</vt:i4>
      </vt:variant>
      <vt:variant>
        <vt:i4>249</vt:i4>
      </vt:variant>
      <vt:variant>
        <vt:i4>0</vt:i4>
      </vt:variant>
      <vt:variant>
        <vt:i4>5</vt:i4>
      </vt:variant>
      <vt:variant>
        <vt:lpwstr>mailto:Claire.Dennis@fda.gov</vt:lpwstr>
      </vt:variant>
      <vt:variant>
        <vt:lpwstr/>
      </vt:variant>
      <vt:variant>
        <vt:i4>7077966</vt:i4>
      </vt:variant>
      <vt:variant>
        <vt:i4>246</vt:i4>
      </vt:variant>
      <vt:variant>
        <vt:i4>0</vt:i4>
      </vt:variant>
      <vt:variant>
        <vt:i4>5</vt:i4>
      </vt:variant>
      <vt:variant>
        <vt:lpwstr>mailto:tal@fda.gov</vt:lpwstr>
      </vt:variant>
      <vt:variant>
        <vt:lpwstr/>
      </vt:variant>
      <vt:variant>
        <vt:i4>5242991</vt:i4>
      </vt:variant>
      <vt:variant>
        <vt:i4>243</vt:i4>
      </vt:variant>
      <vt:variant>
        <vt:i4>0</vt:i4>
      </vt:variant>
      <vt:variant>
        <vt:i4>5</vt:i4>
      </vt:variant>
      <vt:variant>
        <vt:lpwstr>mailto:Kim.Sapsford@fda.hhs.gov</vt:lpwstr>
      </vt:variant>
      <vt:variant>
        <vt:lpwstr/>
      </vt:variant>
      <vt:variant>
        <vt:i4>5242991</vt:i4>
      </vt:variant>
      <vt:variant>
        <vt:i4>240</vt:i4>
      </vt:variant>
      <vt:variant>
        <vt:i4>0</vt:i4>
      </vt:variant>
      <vt:variant>
        <vt:i4>5</vt:i4>
      </vt:variant>
      <vt:variant>
        <vt:lpwstr>mailto:Kim.Sapsford@fda.hhs.gov</vt:lpwstr>
      </vt:variant>
      <vt:variant>
        <vt:lpwstr/>
      </vt:variant>
      <vt:variant>
        <vt:i4>5111911</vt:i4>
      </vt:variant>
      <vt:variant>
        <vt:i4>237</vt:i4>
      </vt:variant>
      <vt:variant>
        <vt:i4>0</vt:i4>
      </vt:variant>
      <vt:variant>
        <vt:i4>5</vt:i4>
      </vt:variant>
      <vt:variant>
        <vt:lpwstr>mailto:Joseph.Briggs@fda.hhs.gov</vt:lpwstr>
      </vt:variant>
      <vt:variant>
        <vt:lpwstr/>
      </vt:variant>
      <vt:variant>
        <vt:i4>5308521</vt:i4>
      </vt:variant>
      <vt:variant>
        <vt:i4>234</vt:i4>
      </vt:variant>
      <vt:variant>
        <vt:i4>0</vt:i4>
      </vt:variant>
      <vt:variant>
        <vt:i4>5</vt:i4>
      </vt:variant>
      <vt:variant>
        <vt:lpwstr>mailto:Kristian.Roth@fda.hhs.gov</vt:lpwstr>
      </vt:variant>
      <vt:variant>
        <vt:lpwstr/>
      </vt:variant>
      <vt:variant>
        <vt:i4>1114169</vt:i4>
      </vt:variant>
      <vt:variant>
        <vt:i4>231</vt:i4>
      </vt:variant>
      <vt:variant>
        <vt:i4>0</vt:i4>
      </vt:variant>
      <vt:variant>
        <vt:i4>5</vt:i4>
      </vt:variant>
      <vt:variant>
        <vt:lpwstr>mailto:Stephanie.Krmenec@fda.hhs.gov</vt:lpwstr>
      </vt:variant>
      <vt:variant>
        <vt:lpwstr/>
      </vt:variant>
      <vt:variant>
        <vt:i4>5242991</vt:i4>
      </vt:variant>
      <vt:variant>
        <vt:i4>228</vt:i4>
      </vt:variant>
      <vt:variant>
        <vt:i4>0</vt:i4>
      </vt:variant>
      <vt:variant>
        <vt:i4>5</vt:i4>
      </vt:variant>
      <vt:variant>
        <vt:lpwstr>mailto:Kim.Sapsford@fda.hhs.gov</vt:lpwstr>
      </vt:variant>
      <vt:variant>
        <vt:lpwstr/>
      </vt:variant>
      <vt:variant>
        <vt:i4>6094948</vt:i4>
      </vt:variant>
      <vt:variant>
        <vt:i4>225</vt:i4>
      </vt:variant>
      <vt:variant>
        <vt:i4>0</vt:i4>
      </vt:variant>
      <vt:variant>
        <vt:i4>5</vt:i4>
      </vt:variant>
      <vt:variant>
        <vt:lpwstr>mailto:Toby.Lowe@fda.hhs.gov</vt:lpwstr>
      </vt:variant>
      <vt:variant>
        <vt:lpwstr/>
      </vt:variant>
      <vt:variant>
        <vt:i4>5242991</vt:i4>
      </vt:variant>
      <vt:variant>
        <vt:i4>222</vt:i4>
      </vt:variant>
      <vt:variant>
        <vt:i4>0</vt:i4>
      </vt:variant>
      <vt:variant>
        <vt:i4>5</vt:i4>
      </vt:variant>
      <vt:variant>
        <vt:lpwstr>mailto:Kim.Sapsford@fda.hhs.gov</vt:lpwstr>
      </vt:variant>
      <vt:variant>
        <vt:lpwstr/>
      </vt:variant>
      <vt:variant>
        <vt:i4>1114169</vt:i4>
      </vt:variant>
      <vt:variant>
        <vt:i4>219</vt:i4>
      </vt:variant>
      <vt:variant>
        <vt:i4>0</vt:i4>
      </vt:variant>
      <vt:variant>
        <vt:i4>5</vt:i4>
      </vt:variant>
      <vt:variant>
        <vt:lpwstr>mailto:Stephanie.Krmenec@fda.hhs.gov</vt:lpwstr>
      </vt:variant>
      <vt:variant>
        <vt:lpwstr/>
      </vt:variant>
      <vt:variant>
        <vt:i4>7077966</vt:i4>
      </vt:variant>
      <vt:variant>
        <vt:i4>216</vt:i4>
      </vt:variant>
      <vt:variant>
        <vt:i4>0</vt:i4>
      </vt:variant>
      <vt:variant>
        <vt:i4>5</vt:i4>
      </vt:variant>
      <vt:variant>
        <vt:lpwstr>mailto:tal@fda.gov</vt:lpwstr>
      </vt:variant>
      <vt:variant>
        <vt:lpwstr/>
      </vt:variant>
      <vt:variant>
        <vt:i4>655487</vt:i4>
      </vt:variant>
      <vt:variant>
        <vt:i4>213</vt:i4>
      </vt:variant>
      <vt:variant>
        <vt:i4>0</vt:i4>
      </vt:variant>
      <vt:variant>
        <vt:i4>5</vt:i4>
      </vt:variant>
      <vt:variant>
        <vt:lpwstr>mailto:Stephanie.Krmenec@fda.gov</vt:lpwstr>
      </vt:variant>
      <vt:variant>
        <vt:lpwstr/>
      </vt:variant>
      <vt:variant>
        <vt:i4>1114169</vt:i4>
      </vt:variant>
      <vt:variant>
        <vt:i4>210</vt:i4>
      </vt:variant>
      <vt:variant>
        <vt:i4>0</vt:i4>
      </vt:variant>
      <vt:variant>
        <vt:i4>5</vt:i4>
      </vt:variant>
      <vt:variant>
        <vt:lpwstr>mailto:Stephanie.Krmenec@fda.hhs.gov</vt:lpwstr>
      </vt:variant>
      <vt:variant>
        <vt:lpwstr/>
      </vt:variant>
      <vt:variant>
        <vt:i4>5242991</vt:i4>
      </vt:variant>
      <vt:variant>
        <vt:i4>207</vt:i4>
      </vt:variant>
      <vt:variant>
        <vt:i4>0</vt:i4>
      </vt:variant>
      <vt:variant>
        <vt:i4>5</vt:i4>
      </vt:variant>
      <vt:variant>
        <vt:lpwstr>mailto:Kim.Sapsford@fda.hhs.gov</vt:lpwstr>
      </vt:variant>
      <vt:variant>
        <vt:lpwstr/>
      </vt:variant>
      <vt:variant>
        <vt:i4>6094948</vt:i4>
      </vt:variant>
      <vt:variant>
        <vt:i4>204</vt:i4>
      </vt:variant>
      <vt:variant>
        <vt:i4>0</vt:i4>
      </vt:variant>
      <vt:variant>
        <vt:i4>5</vt:i4>
      </vt:variant>
      <vt:variant>
        <vt:lpwstr>mailto:Toby.Lowe@fda.hhs.gov</vt:lpwstr>
      </vt:variant>
      <vt:variant>
        <vt:lpwstr/>
      </vt:variant>
      <vt:variant>
        <vt:i4>7143477</vt:i4>
      </vt:variant>
      <vt:variant>
        <vt:i4>201</vt:i4>
      </vt:variant>
      <vt:variant>
        <vt:i4>0</vt:i4>
      </vt:variant>
      <vt:variant>
        <vt:i4>5</vt:i4>
      </vt:variant>
      <vt:variant>
        <vt:lpwstr>https://fda-my.sharepoint.com/:f:/g/personal/tal_fda_gov/EpgcDdfjai5Ou6PD-LwC_6sBqGLDOx61M05sjM278hY_BQ?e=Zlfu7s</vt:lpwstr>
      </vt:variant>
      <vt:variant>
        <vt:lpwstr/>
      </vt:variant>
      <vt:variant>
        <vt:i4>5242991</vt:i4>
      </vt:variant>
      <vt:variant>
        <vt:i4>198</vt:i4>
      </vt:variant>
      <vt:variant>
        <vt:i4>0</vt:i4>
      </vt:variant>
      <vt:variant>
        <vt:i4>5</vt:i4>
      </vt:variant>
      <vt:variant>
        <vt:lpwstr>mailto:Kim.Sapsford@fda.hhs.gov</vt:lpwstr>
      </vt:variant>
      <vt:variant>
        <vt:lpwstr/>
      </vt:variant>
      <vt:variant>
        <vt:i4>6094948</vt:i4>
      </vt:variant>
      <vt:variant>
        <vt:i4>195</vt:i4>
      </vt:variant>
      <vt:variant>
        <vt:i4>0</vt:i4>
      </vt:variant>
      <vt:variant>
        <vt:i4>5</vt:i4>
      </vt:variant>
      <vt:variant>
        <vt:lpwstr>mailto:Toby.Lowe@fda.hhs.gov</vt:lpwstr>
      </vt:variant>
      <vt:variant>
        <vt:lpwstr/>
      </vt:variant>
      <vt:variant>
        <vt:i4>4784234</vt:i4>
      </vt:variant>
      <vt:variant>
        <vt:i4>192</vt:i4>
      </vt:variant>
      <vt:variant>
        <vt:i4>0</vt:i4>
      </vt:variant>
      <vt:variant>
        <vt:i4>5</vt:i4>
      </vt:variant>
      <vt:variant>
        <vt:lpwstr>mailto:Claire.Dennis@fda.hhs.gov</vt:lpwstr>
      </vt:variant>
      <vt:variant>
        <vt:lpwstr/>
      </vt:variant>
      <vt:variant>
        <vt:i4>5242991</vt:i4>
      </vt:variant>
      <vt:variant>
        <vt:i4>189</vt:i4>
      </vt:variant>
      <vt:variant>
        <vt:i4>0</vt:i4>
      </vt:variant>
      <vt:variant>
        <vt:i4>5</vt:i4>
      </vt:variant>
      <vt:variant>
        <vt:lpwstr>mailto:Kim.Sapsford@fda.hhs.gov</vt:lpwstr>
      </vt:variant>
      <vt:variant>
        <vt:lpwstr/>
      </vt:variant>
      <vt:variant>
        <vt:i4>7077966</vt:i4>
      </vt:variant>
      <vt:variant>
        <vt:i4>186</vt:i4>
      </vt:variant>
      <vt:variant>
        <vt:i4>0</vt:i4>
      </vt:variant>
      <vt:variant>
        <vt:i4>5</vt:i4>
      </vt:variant>
      <vt:variant>
        <vt:lpwstr>mailto:tal@fda.gov</vt:lpwstr>
      </vt:variant>
      <vt:variant>
        <vt:lpwstr/>
      </vt:variant>
      <vt:variant>
        <vt:i4>5111911</vt:i4>
      </vt:variant>
      <vt:variant>
        <vt:i4>183</vt:i4>
      </vt:variant>
      <vt:variant>
        <vt:i4>0</vt:i4>
      </vt:variant>
      <vt:variant>
        <vt:i4>5</vt:i4>
      </vt:variant>
      <vt:variant>
        <vt:lpwstr>mailto:Joseph.Briggs@fda.hhs.gov</vt:lpwstr>
      </vt:variant>
      <vt:variant>
        <vt:lpwstr/>
      </vt:variant>
      <vt:variant>
        <vt:i4>7077966</vt:i4>
      </vt:variant>
      <vt:variant>
        <vt:i4>180</vt:i4>
      </vt:variant>
      <vt:variant>
        <vt:i4>0</vt:i4>
      </vt:variant>
      <vt:variant>
        <vt:i4>5</vt:i4>
      </vt:variant>
      <vt:variant>
        <vt:lpwstr>mailto:tal@fda.gov</vt:lpwstr>
      </vt:variant>
      <vt:variant>
        <vt:lpwstr/>
      </vt:variant>
      <vt:variant>
        <vt:i4>6094948</vt:i4>
      </vt:variant>
      <vt:variant>
        <vt:i4>177</vt:i4>
      </vt:variant>
      <vt:variant>
        <vt:i4>0</vt:i4>
      </vt:variant>
      <vt:variant>
        <vt:i4>5</vt:i4>
      </vt:variant>
      <vt:variant>
        <vt:lpwstr>mailto:Toby.Lowe@fda.hhs.gov</vt:lpwstr>
      </vt:variant>
      <vt:variant>
        <vt:lpwstr/>
      </vt:variant>
      <vt:variant>
        <vt:i4>6094948</vt:i4>
      </vt:variant>
      <vt:variant>
        <vt:i4>174</vt:i4>
      </vt:variant>
      <vt:variant>
        <vt:i4>0</vt:i4>
      </vt:variant>
      <vt:variant>
        <vt:i4>5</vt:i4>
      </vt:variant>
      <vt:variant>
        <vt:lpwstr>mailto:Toby.Lowe@fda.hhs.gov</vt:lpwstr>
      </vt:variant>
      <vt:variant>
        <vt:lpwstr/>
      </vt:variant>
      <vt:variant>
        <vt:i4>6094948</vt:i4>
      </vt:variant>
      <vt:variant>
        <vt:i4>171</vt:i4>
      </vt:variant>
      <vt:variant>
        <vt:i4>0</vt:i4>
      </vt:variant>
      <vt:variant>
        <vt:i4>5</vt:i4>
      </vt:variant>
      <vt:variant>
        <vt:lpwstr>mailto:Toby.Lowe@fda.hhs.gov</vt:lpwstr>
      </vt:variant>
      <vt:variant>
        <vt:lpwstr/>
      </vt:variant>
      <vt:variant>
        <vt:i4>4784234</vt:i4>
      </vt:variant>
      <vt:variant>
        <vt:i4>168</vt:i4>
      </vt:variant>
      <vt:variant>
        <vt:i4>0</vt:i4>
      </vt:variant>
      <vt:variant>
        <vt:i4>5</vt:i4>
      </vt:variant>
      <vt:variant>
        <vt:lpwstr>mailto:Claire.Dennis@fda.hhs.gov</vt:lpwstr>
      </vt:variant>
      <vt:variant>
        <vt:lpwstr/>
      </vt:variant>
      <vt:variant>
        <vt:i4>6094948</vt:i4>
      </vt:variant>
      <vt:variant>
        <vt:i4>165</vt:i4>
      </vt:variant>
      <vt:variant>
        <vt:i4>0</vt:i4>
      </vt:variant>
      <vt:variant>
        <vt:i4>5</vt:i4>
      </vt:variant>
      <vt:variant>
        <vt:lpwstr>mailto:Toby.Lowe@fda.hhs.gov</vt:lpwstr>
      </vt:variant>
      <vt:variant>
        <vt:lpwstr/>
      </vt:variant>
      <vt:variant>
        <vt:i4>6094948</vt:i4>
      </vt:variant>
      <vt:variant>
        <vt:i4>162</vt:i4>
      </vt:variant>
      <vt:variant>
        <vt:i4>0</vt:i4>
      </vt:variant>
      <vt:variant>
        <vt:i4>5</vt:i4>
      </vt:variant>
      <vt:variant>
        <vt:lpwstr>mailto:Toby.Lowe@fda.hhs.gov</vt:lpwstr>
      </vt:variant>
      <vt:variant>
        <vt:lpwstr/>
      </vt:variant>
      <vt:variant>
        <vt:i4>5111911</vt:i4>
      </vt:variant>
      <vt:variant>
        <vt:i4>159</vt:i4>
      </vt:variant>
      <vt:variant>
        <vt:i4>0</vt:i4>
      </vt:variant>
      <vt:variant>
        <vt:i4>5</vt:i4>
      </vt:variant>
      <vt:variant>
        <vt:lpwstr>mailto:Joseph.Briggs@fda.hhs.gov</vt:lpwstr>
      </vt:variant>
      <vt:variant>
        <vt:lpwstr/>
      </vt:variant>
      <vt:variant>
        <vt:i4>6094948</vt:i4>
      </vt:variant>
      <vt:variant>
        <vt:i4>156</vt:i4>
      </vt:variant>
      <vt:variant>
        <vt:i4>0</vt:i4>
      </vt:variant>
      <vt:variant>
        <vt:i4>5</vt:i4>
      </vt:variant>
      <vt:variant>
        <vt:lpwstr>mailto:Toby.Lowe@fda.hhs.gov</vt:lpwstr>
      </vt:variant>
      <vt:variant>
        <vt:lpwstr/>
      </vt:variant>
      <vt:variant>
        <vt:i4>5111911</vt:i4>
      </vt:variant>
      <vt:variant>
        <vt:i4>153</vt:i4>
      </vt:variant>
      <vt:variant>
        <vt:i4>0</vt:i4>
      </vt:variant>
      <vt:variant>
        <vt:i4>5</vt:i4>
      </vt:variant>
      <vt:variant>
        <vt:lpwstr>mailto:Joseph.Briggs@fda.hhs.gov</vt:lpwstr>
      </vt:variant>
      <vt:variant>
        <vt:lpwstr/>
      </vt:variant>
      <vt:variant>
        <vt:i4>5111911</vt:i4>
      </vt:variant>
      <vt:variant>
        <vt:i4>150</vt:i4>
      </vt:variant>
      <vt:variant>
        <vt:i4>0</vt:i4>
      </vt:variant>
      <vt:variant>
        <vt:i4>5</vt:i4>
      </vt:variant>
      <vt:variant>
        <vt:lpwstr>mailto:Joseph.Briggs@fda.hhs.gov</vt:lpwstr>
      </vt:variant>
      <vt:variant>
        <vt:lpwstr/>
      </vt:variant>
      <vt:variant>
        <vt:i4>7077966</vt:i4>
      </vt:variant>
      <vt:variant>
        <vt:i4>147</vt:i4>
      </vt:variant>
      <vt:variant>
        <vt:i4>0</vt:i4>
      </vt:variant>
      <vt:variant>
        <vt:i4>5</vt:i4>
      </vt:variant>
      <vt:variant>
        <vt:lpwstr>mailto:tal@fda.gov</vt:lpwstr>
      </vt:variant>
      <vt:variant>
        <vt:lpwstr/>
      </vt:variant>
      <vt:variant>
        <vt:i4>7077966</vt:i4>
      </vt:variant>
      <vt:variant>
        <vt:i4>144</vt:i4>
      </vt:variant>
      <vt:variant>
        <vt:i4>0</vt:i4>
      </vt:variant>
      <vt:variant>
        <vt:i4>5</vt:i4>
      </vt:variant>
      <vt:variant>
        <vt:lpwstr>mailto:tal@fda.gov</vt:lpwstr>
      </vt:variant>
      <vt:variant>
        <vt:lpwstr/>
      </vt:variant>
      <vt:variant>
        <vt:i4>7077966</vt:i4>
      </vt:variant>
      <vt:variant>
        <vt:i4>141</vt:i4>
      </vt:variant>
      <vt:variant>
        <vt:i4>0</vt:i4>
      </vt:variant>
      <vt:variant>
        <vt:i4>5</vt:i4>
      </vt:variant>
      <vt:variant>
        <vt:lpwstr>mailto:tal@fda.gov</vt:lpwstr>
      </vt:variant>
      <vt:variant>
        <vt:lpwstr/>
      </vt:variant>
      <vt:variant>
        <vt:i4>5111911</vt:i4>
      </vt:variant>
      <vt:variant>
        <vt:i4>138</vt:i4>
      </vt:variant>
      <vt:variant>
        <vt:i4>0</vt:i4>
      </vt:variant>
      <vt:variant>
        <vt:i4>5</vt:i4>
      </vt:variant>
      <vt:variant>
        <vt:lpwstr>mailto:Joseph.Briggs@fda.hhs.gov</vt:lpwstr>
      </vt:variant>
      <vt:variant>
        <vt:lpwstr/>
      </vt:variant>
      <vt:variant>
        <vt:i4>4784234</vt:i4>
      </vt:variant>
      <vt:variant>
        <vt:i4>135</vt:i4>
      </vt:variant>
      <vt:variant>
        <vt:i4>0</vt:i4>
      </vt:variant>
      <vt:variant>
        <vt:i4>5</vt:i4>
      </vt:variant>
      <vt:variant>
        <vt:lpwstr>mailto:Claire.Dennis@fda.hhs.gov</vt:lpwstr>
      </vt:variant>
      <vt:variant>
        <vt:lpwstr/>
      </vt:variant>
      <vt:variant>
        <vt:i4>5111911</vt:i4>
      </vt:variant>
      <vt:variant>
        <vt:i4>132</vt:i4>
      </vt:variant>
      <vt:variant>
        <vt:i4>0</vt:i4>
      </vt:variant>
      <vt:variant>
        <vt:i4>5</vt:i4>
      </vt:variant>
      <vt:variant>
        <vt:lpwstr>mailto:Joseph.Briggs@fda.hhs.gov</vt:lpwstr>
      </vt:variant>
      <vt:variant>
        <vt:lpwstr/>
      </vt:variant>
      <vt:variant>
        <vt:i4>6094948</vt:i4>
      </vt:variant>
      <vt:variant>
        <vt:i4>129</vt:i4>
      </vt:variant>
      <vt:variant>
        <vt:i4>0</vt:i4>
      </vt:variant>
      <vt:variant>
        <vt:i4>5</vt:i4>
      </vt:variant>
      <vt:variant>
        <vt:lpwstr>mailto:Toby.Lowe@fda.hhs.gov</vt:lpwstr>
      </vt:variant>
      <vt:variant>
        <vt:lpwstr/>
      </vt:variant>
      <vt:variant>
        <vt:i4>6094948</vt:i4>
      </vt:variant>
      <vt:variant>
        <vt:i4>126</vt:i4>
      </vt:variant>
      <vt:variant>
        <vt:i4>0</vt:i4>
      </vt:variant>
      <vt:variant>
        <vt:i4>5</vt:i4>
      </vt:variant>
      <vt:variant>
        <vt:lpwstr>mailto:Toby.Lowe@fda.hhs.gov</vt:lpwstr>
      </vt:variant>
      <vt:variant>
        <vt:lpwstr/>
      </vt:variant>
      <vt:variant>
        <vt:i4>5111911</vt:i4>
      </vt:variant>
      <vt:variant>
        <vt:i4>123</vt:i4>
      </vt:variant>
      <vt:variant>
        <vt:i4>0</vt:i4>
      </vt:variant>
      <vt:variant>
        <vt:i4>5</vt:i4>
      </vt:variant>
      <vt:variant>
        <vt:lpwstr>mailto:Joseph.Briggs@fda.hhs.gov</vt:lpwstr>
      </vt:variant>
      <vt:variant>
        <vt:lpwstr/>
      </vt:variant>
      <vt:variant>
        <vt:i4>5308521</vt:i4>
      </vt:variant>
      <vt:variant>
        <vt:i4>120</vt:i4>
      </vt:variant>
      <vt:variant>
        <vt:i4>0</vt:i4>
      </vt:variant>
      <vt:variant>
        <vt:i4>5</vt:i4>
      </vt:variant>
      <vt:variant>
        <vt:lpwstr>mailto:Kristian.Roth@fda.hhs.gov</vt:lpwstr>
      </vt:variant>
      <vt:variant>
        <vt:lpwstr/>
      </vt:variant>
      <vt:variant>
        <vt:i4>4784234</vt:i4>
      </vt:variant>
      <vt:variant>
        <vt:i4>117</vt:i4>
      </vt:variant>
      <vt:variant>
        <vt:i4>0</vt:i4>
      </vt:variant>
      <vt:variant>
        <vt:i4>5</vt:i4>
      </vt:variant>
      <vt:variant>
        <vt:lpwstr>mailto:Claire.Dennis@fda.hhs.gov</vt:lpwstr>
      </vt:variant>
      <vt:variant>
        <vt:lpwstr/>
      </vt:variant>
      <vt:variant>
        <vt:i4>5111911</vt:i4>
      </vt:variant>
      <vt:variant>
        <vt:i4>114</vt:i4>
      </vt:variant>
      <vt:variant>
        <vt:i4>0</vt:i4>
      </vt:variant>
      <vt:variant>
        <vt:i4>5</vt:i4>
      </vt:variant>
      <vt:variant>
        <vt:lpwstr>mailto:Joseph.Briggs@fda.hhs.gov</vt:lpwstr>
      </vt:variant>
      <vt:variant>
        <vt:lpwstr/>
      </vt:variant>
      <vt:variant>
        <vt:i4>5111911</vt:i4>
      </vt:variant>
      <vt:variant>
        <vt:i4>111</vt:i4>
      </vt:variant>
      <vt:variant>
        <vt:i4>0</vt:i4>
      </vt:variant>
      <vt:variant>
        <vt:i4>5</vt:i4>
      </vt:variant>
      <vt:variant>
        <vt:lpwstr>mailto:Joseph.Briggs@fda.hhs.gov</vt:lpwstr>
      </vt:variant>
      <vt:variant>
        <vt:lpwstr/>
      </vt:variant>
      <vt:variant>
        <vt:i4>4784234</vt:i4>
      </vt:variant>
      <vt:variant>
        <vt:i4>108</vt:i4>
      </vt:variant>
      <vt:variant>
        <vt:i4>0</vt:i4>
      </vt:variant>
      <vt:variant>
        <vt:i4>5</vt:i4>
      </vt:variant>
      <vt:variant>
        <vt:lpwstr>mailto:Claire.Dennis@fda.hhs.gov</vt:lpwstr>
      </vt:variant>
      <vt:variant>
        <vt:lpwstr/>
      </vt:variant>
      <vt:variant>
        <vt:i4>5111911</vt:i4>
      </vt:variant>
      <vt:variant>
        <vt:i4>105</vt:i4>
      </vt:variant>
      <vt:variant>
        <vt:i4>0</vt:i4>
      </vt:variant>
      <vt:variant>
        <vt:i4>5</vt:i4>
      </vt:variant>
      <vt:variant>
        <vt:lpwstr>mailto:Joseph.Briggs@fda.hhs.gov</vt:lpwstr>
      </vt:variant>
      <vt:variant>
        <vt:lpwstr/>
      </vt:variant>
      <vt:variant>
        <vt:i4>6094948</vt:i4>
      </vt:variant>
      <vt:variant>
        <vt:i4>102</vt:i4>
      </vt:variant>
      <vt:variant>
        <vt:i4>0</vt:i4>
      </vt:variant>
      <vt:variant>
        <vt:i4>5</vt:i4>
      </vt:variant>
      <vt:variant>
        <vt:lpwstr>mailto:Toby.Lowe@fda.hhs.gov</vt:lpwstr>
      </vt:variant>
      <vt:variant>
        <vt:lpwstr/>
      </vt:variant>
      <vt:variant>
        <vt:i4>7077966</vt:i4>
      </vt:variant>
      <vt:variant>
        <vt:i4>99</vt:i4>
      </vt:variant>
      <vt:variant>
        <vt:i4>0</vt:i4>
      </vt:variant>
      <vt:variant>
        <vt:i4>5</vt:i4>
      </vt:variant>
      <vt:variant>
        <vt:lpwstr>mailto:tal@fda.gov</vt:lpwstr>
      </vt:variant>
      <vt:variant>
        <vt:lpwstr/>
      </vt:variant>
      <vt:variant>
        <vt:i4>5242991</vt:i4>
      </vt:variant>
      <vt:variant>
        <vt:i4>96</vt:i4>
      </vt:variant>
      <vt:variant>
        <vt:i4>0</vt:i4>
      </vt:variant>
      <vt:variant>
        <vt:i4>5</vt:i4>
      </vt:variant>
      <vt:variant>
        <vt:lpwstr>mailto:Kim.Sapsford@fda.hhs.gov</vt:lpwstr>
      </vt:variant>
      <vt:variant>
        <vt:lpwstr/>
      </vt:variant>
      <vt:variant>
        <vt:i4>5242991</vt:i4>
      </vt:variant>
      <vt:variant>
        <vt:i4>93</vt:i4>
      </vt:variant>
      <vt:variant>
        <vt:i4>0</vt:i4>
      </vt:variant>
      <vt:variant>
        <vt:i4>5</vt:i4>
      </vt:variant>
      <vt:variant>
        <vt:lpwstr>mailto:Kim.Sapsford@fda.hhs.gov</vt:lpwstr>
      </vt:variant>
      <vt:variant>
        <vt:lpwstr/>
      </vt:variant>
      <vt:variant>
        <vt:i4>5242991</vt:i4>
      </vt:variant>
      <vt:variant>
        <vt:i4>90</vt:i4>
      </vt:variant>
      <vt:variant>
        <vt:i4>0</vt:i4>
      </vt:variant>
      <vt:variant>
        <vt:i4>5</vt:i4>
      </vt:variant>
      <vt:variant>
        <vt:lpwstr>mailto:Kim.Sapsford@fda.hhs.gov</vt:lpwstr>
      </vt:variant>
      <vt:variant>
        <vt:lpwstr/>
      </vt:variant>
      <vt:variant>
        <vt:i4>6094948</vt:i4>
      </vt:variant>
      <vt:variant>
        <vt:i4>87</vt:i4>
      </vt:variant>
      <vt:variant>
        <vt:i4>0</vt:i4>
      </vt:variant>
      <vt:variant>
        <vt:i4>5</vt:i4>
      </vt:variant>
      <vt:variant>
        <vt:lpwstr>mailto:Toby.Lowe@fda.hhs.gov</vt:lpwstr>
      </vt:variant>
      <vt:variant>
        <vt:lpwstr/>
      </vt:variant>
      <vt:variant>
        <vt:i4>5242991</vt:i4>
      </vt:variant>
      <vt:variant>
        <vt:i4>84</vt:i4>
      </vt:variant>
      <vt:variant>
        <vt:i4>0</vt:i4>
      </vt:variant>
      <vt:variant>
        <vt:i4>5</vt:i4>
      </vt:variant>
      <vt:variant>
        <vt:lpwstr>mailto:Kim.Sapsford@fda.hhs.gov</vt:lpwstr>
      </vt:variant>
      <vt:variant>
        <vt:lpwstr/>
      </vt:variant>
      <vt:variant>
        <vt:i4>4784234</vt:i4>
      </vt:variant>
      <vt:variant>
        <vt:i4>81</vt:i4>
      </vt:variant>
      <vt:variant>
        <vt:i4>0</vt:i4>
      </vt:variant>
      <vt:variant>
        <vt:i4>5</vt:i4>
      </vt:variant>
      <vt:variant>
        <vt:lpwstr>mailto:Claire.Dennis@fda.hhs.gov</vt:lpwstr>
      </vt:variant>
      <vt:variant>
        <vt:lpwstr/>
      </vt:variant>
      <vt:variant>
        <vt:i4>6094948</vt:i4>
      </vt:variant>
      <vt:variant>
        <vt:i4>78</vt:i4>
      </vt:variant>
      <vt:variant>
        <vt:i4>0</vt:i4>
      </vt:variant>
      <vt:variant>
        <vt:i4>5</vt:i4>
      </vt:variant>
      <vt:variant>
        <vt:lpwstr>mailto:Toby.Lowe@fda.hhs.gov</vt:lpwstr>
      </vt:variant>
      <vt:variant>
        <vt:lpwstr/>
      </vt:variant>
      <vt:variant>
        <vt:i4>4784234</vt:i4>
      </vt:variant>
      <vt:variant>
        <vt:i4>75</vt:i4>
      </vt:variant>
      <vt:variant>
        <vt:i4>0</vt:i4>
      </vt:variant>
      <vt:variant>
        <vt:i4>5</vt:i4>
      </vt:variant>
      <vt:variant>
        <vt:lpwstr>mailto:Claire.Dennis@fda.hhs.gov</vt:lpwstr>
      </vt:variant>
      <vt:variant>
        <vt:lpwstr/>
      </vt:variant>
      <vt:variant>
        <vt:i4>7077966</vt:i4>
      </vt:variant>
      <vt:variant>
        <vt:i4>72</vt:i4>
      </vt:variant>
      <vt:variant>
        <vt:i4>0</vt:i4>
      </vt:variant>
      <vt:variant>
        <vt:i4>5</vt:i4>
      </vt:variant>
      <vt:variant>
        <vt:lpwstr>mailto:tal@fda.gov</vt:lpwstr>
      </vt:variant>
      <vt:variant>
        <vt:lpwstr/>
      </vt:variant>
      <vt:variant>
        <vt:i4>7077966</vt:i4>
      </vt:variant>
      <vt:variant>
        <vt:i4>69</vt:i4>
      </vt:variant>
      <vt:variant>
        <vt:i4>0</vt:i4>
      </vt:variant>
      <vt:variant>
        <vt:i4>5</vt:i4>
      </vt:variant>
      <vt:variant>
        <vt:lpwstr>mailto:tal@fda.gov</vt:lpwstr>
      </vt:variant>
      <vt:variant>
        <vt:lpwstr/>
      </vt:variant>
      <vt:variant>
        <vt:i4>7077966</vt:i4>
      </vt:variant>
      <vt:variant>
        <vt:i4>66</vt:i4>
      </vt:variant>
      <vt:variant>
        <vt:i4>0</vt:i4>
      </vt:variant>
      <vt:variant>
        <vt:i4>5</vt:i4>
      </vt:variant>
      <vt:variant>
        <vt:lpwstr>mailto:tal@fda.gov</vt:lpwstr>
      </vt:variant>
      <vt:variant>
        <vt:lpwstr/>
      </vt:variant>
      <vt:variant>
        <vt:i4>5242991</vt:i4>
      </vt:variant>
      <vt:variant>
        <vt:i4>63</vt:i4>
      </vt:variant>
      <vt:variant>
        <vt:i4>0</vt:i4>
      </vt:variant>
      <vt:variant>
        <vt:i4>5</vt:i4>
      </vt:variant>
      <vt:variant>
        <vt:lpwstr>mailto:Kim.Sapsford@fda.hhs.gov</vt:lpwstr>
      </vt:variant>
      <vt:variant>
        <vt:lpwstr/>
      </vt:variant>
      <vt:variant>
        <vt:i4>5373996</vt:i4>
      </vt:variant>
      <vt:variant>
        <vt:i4>60</vt:i4>
      </vt:variant>
      <vt:variant>
        <vt:i4>0</vt:i4>
      </vt:variant>
      <vt:variant>
        <vt:i4>5</vt:i4>
      </vt:variant>
      <vt:variant>
        <vt:lpwstr>mailto:Claire.Dennis@fda.gov</vt:lpwstr>
      </vt:variant>
      <vt:variant>
        <vt:lpwstr/>
      </vt:variant>
      <vt:variant>
        <vt:i4>7077966</vt:i4>
      </vt:variant>
      <vt:variant>
        <vt:i4>57</vt:i4>
      </vt:variant>
      <vt:variant>
        <vt:i4>0</vt:i4>
      </vt:variant>
      <vt:variant>
        <vt:i4>5</vt:i4>
      </vt:variant>
      <vt:variant>
        <vt:lpwstr>mailto:tal@fda.gov</vt:lpwstr>
      </vt:variant>
      <vt:variant>
        <vt:lpwstr/>
      </vt:variant>
      <vt:variant>
        <vt:i4>5242991</vt:i4>
      </vt:variant>
      <vt:variant>
        <vt:i4>54</vt:i4>
      </vt:variant>
      <vt:variant>
        <vt:i4>0</vt:i4>
      </vt:variant>
      <vt:variant>
        <vt:i4>5</vt:i4>
      </vt:variant>
      <vt:variant>
        <vt:lpwstr>mailto:Kim.Sapsford@fda.hhs.gov</vt:lpwstr>
      </vt:variant>
      <vt:variant>
        <vt:lpwstr/>
      </vt:variant>
      <vt:variant>
        <vt:i4>4784234</vt:i4>
      </vt:variant>
      <vt:variant>
        <vt:i4>51</vt:i4>
      </vt:variant>
      <vt:variant>
        <vt:i4>0</vt:i4>
      </vt:variant>
      <vt:variant>
        <vt:i4>5</vt:i4>
      </vt:variant>
      <vt:variant>
        <vt:lpwstr>mailto:Claire.Dennis@fda.hhs.gov</vt:lpwstr>
      </vt:variant>
      <vt:variant>
        <vt:lpwstr/>
      </vt:variant>
      <vt:variant>
        <vt:i4>4784234</vt:i4>
      </vt:variant>
      <vt:variant>
        <vt:i4>48</vt:i4>
      </vt:variant>
      <vt:variant>
        <vt:i4>0</vt:i4>
      </vt:variant>
      <vt:variant>
        <vt:i4>5</vt:i4>
      </vt:variant>
      <vt:variant>
        <vt:lpwstr>mailto:Claire.Dennis@fda.hhs.gov</vt:lpwstr>
      </vt:variant>
      <vt:variant>
        <vt:lpwstr/>
      </vt:variant>
      <vt:variant>
        <vt:i4>6094948</vt:i4>
      </vt:variant>
      <vt:variant>
        <vt:i4>45</vt:i4>
      </vt:variant>
      <vt:variant>
        <vt:i4>0</vt:i4>
      </vt:variant>
      <vt:variant>
        <vt:i4>5</vt:i4>
      </vt:variant>
      <vt:variant>
        <vt:lpwstr>mailto:Toby.Lowe@fda.hhs.gov</vt:lpwstr>
      </vt:variant>
      <vt:variant>
        <vt:lpwstr/>
      </vt:variant>
      <vt:variant>
        <vt:i4>6094948</vt:i4>
      </vt:variant>
      <vt:variant>
        <vt:i4>42</vt:i4>
      </vt:variant>
      <vt:variant>
        <vt:i4>0</vt:i4>
      </vt:variant>
      <vt:variant>
        <vt:i4>5</vt:i4>
      </vt:variant>
      <vt:variant>
        <vt:lpwstr>mailto:Toby.Lowe@fda.hhs.gov</vt:lpwstr>
      </vt:variant>
      <vt:variant>
        <vt:lpwstr/>
      </vt:variant>
      <vt:variant>
        <vt:i4>7077966</vt:i4>
      </vt:variant>
      <vt:variant>
        <vt:i4>39</vt:i4>
      </vt:variant>
      <vt:variant>
        <vt:i4>0</vt:i4>
      </vt:variant>
      <vt:variant>
        <vt:i4>5</vt:i4>
      </vt:variant>
      <vt:variant>
        <vt:lpwstr>mailto:tal@fda.gov</vt:lpwstr>
      </vt:variant>
      <vt:variant>
        <vt:lpwstr/>
      </vt:variant>
      <vt:variant>
        <vt:i4>7077966</vt:i4>
      </vt:variant>
      <vt:variant>
        <vt:i4>36</vt:i4>
      </vt:variant>
      <vt:variant>
        <vt:i4>0</vt:i4>
      </vt:variant>
      <vt:variant>
        <vt:i4>5</vt:i4>
      </vt:variant>
      <vt:variant>
        <vt:lpwstr>mailto:tal@fda.gov</vt:lpwstr>
      </vt:variant>
      <vt:variant>
        <vt:lpwstr/>
      </vt:variant>
      <vt:variant>
        <vt:i4>4915274</vt:i4>
      </vt:variant>
      <vt:variant>
        <vt:i4>33</vt:i4>
      </vt:variant>
      <vt:variant>
        <vt:i4>0</vt:i4>
      </vt:variant>
      <vt:variant>
        <vt:i4>5</vt:i4>
      </vt:variant>
      <vt:variant>
        <vt:lpwstr>https://www.fda.gov/media/147737/download</vt:lpwstr>
      </vt:variant>
      <vt:variant>
        <vt:lpwstr/>
      </vt:variant>
      <vt:variant>
        <vt:i4>5308521</vt:i4>
      </vt:variant>
      <vt:variant>
        <vt:i4>30</vt:i4>
      </vt:variant>
      <vt:variant>
        <vt:i4>0</vt:i4>
      </vt:variant>
      <vt:variant>
        <vt:i4>5</vt:i4>
      </vt:variant>
      <vt:variant>
        <vt:lpwstr>mailto:Kristian.Roth@fda.hhs.gov</vt:lpwstr>
      </vt:variant>
      <vt:variant>
        <vt:lpwstr/>
      </vt:variant>
      <vt:variant>
        <vt:i4>5111911</vt:i4>
      </vt:variant>
      <vt:variant>
        <vt:i4>27</vt:i4>
      </vt:variant>
      <vt:variant>
        <vt:i4>0</vt:i4>
      </vt:variant>
      <vt:variant>
        <vt:i4>5</vt:i4>
      </vt:variant>
      <vt:variant>
        <vt:lpwstr>mailto:Joseph.Briggs@fda.hhs.gov</vt:lpwstr>
      </vt:variant>
      <vt:variant>
        <vt:lpwstr/>
      </vt:variant>
      <vt:variant>
        <vt:i4>5111911</vt:i4>
      </vt:variant>
      <vt:variant>
        <vt:i4>24</vt:i4>
      </vt:variant>
      <vt:variant>
        <vt:i4>0</vt:i4>
      </vt:variant>
      <vt:variant>
        <vt:i4>5</vt:i4>
      </vt:variant>
      <vt:variant>
        <vt:lpwstr>mailto:Joseph.Briggs@fda.hhs.gov</vt:lpwstr>
      </vt:variant>
      <vt:variant>
        <vt:lpwstr/>
      </vt:variant>
      <vt:variant>
        <vt:i4>5308521</vt:i4>
      </vt:variant>
      <vt:variant>
        <vt:i4>21</vt:i4>
      </vt:variant>
      <vt:variant>
        <vt:i4>0</vt:i4>
      </vt:variant>
      <vt:variant>
        <vt:i4>5</vt:i4>
      </vt:variant>
      <vt:variant>
        <vt:lpwstr>mailto:Kristian.Roth@fda.hhs.gov</vt:lpwstr>
      </vt:variant>
      <vt:variant>
        <vt:lpwstr/>
      </vt:variant>
      <vt:variant>
        <vt:i4>5308521</vt:i4>
      </vt:variant>
      <vt:variant>
        <vt:i4>18</vt:i4>
      </vt:variant>
      <vt:variant>
        <vt:i4>0</vt:i4>
      </vt:variant>
      <vt:variant>
        <vt:i4>5</vt:i4>
      </vt:variant>
      <vt:variant>
        <vt:lpwstr>mailto:Kristian.Roth@fda.hhs.gov</vt:lpwstr>
      </vt:variant>
      <vt:variant>
        <vt:lpwstr/>
      </vt:variant>
      <vt:variant>
        <vt:i4>5111911</vt:i4>
      </vt:variant>
      <vt:variant>
        <vt:i4>15</vt:i4>
      </vt:variant>
      <vt:variant>
        <vt:i4>0</vt:i4>
      </vt:variant>
      <vt:variant>
        <vt:i4>5</vt:i4>
      </vt:variant>
      <vt:variant>
        <vt:lpwstr>mailto:Joseph.Briggs@fda.hhs.gov</vt:lpwstr>
      </vt:variant>
      <vt:variant>
        <vt:lpwstr/>
      </vt:variant>
      <vt:variant>
        <vt:i4>4784234</vt:i4>
      </vt:variant>
      <vt:variant>
        <vt:i4>12</vt:i4>
      </vt:variant>
      <vt:variant>
        <vt:i4>0</vt:i4>
      </vt:variant>
      <vt:variant>
        <vt:i4>5</vt:i4>
      </vt:variant>
      <vt:variant>
        <vt:lpwstr>mailto:Claire.Dennis@fda.hhs.gov</vt:lpwstr>
      </vt:variant>
      <vt:variant>
        <vt:lpwstr/>
      </vt:variant>
      <vt:variant>
        <vt:i4>7077966</vt:i4>
      </vt:variant>
      <vt:variant>
        <vt:i4>9</vt:i4>
      </vt:variant>
      <vt:variant>
        <vt:i4>0</vt:i4>
      </vt:variant>
      <vt:variant>
        <vt:i4>5</vt:i4>
      </vt:variant>
      <vt:variant>
        <vt:lpwstr>mailto:tal@fda.gov</vt:lpwstr>
      </vt:variant>
      <vt:variant>
        <vt:lpwstr/>
      </vt:variant>
      <vt:variant>
        <vt:i4>5308521</vt:i4>
      </vt:variant>
      <vt:variant>
        <vt:i4>6</vt:i4>
      </vt:variant>
      <vt:variant>
        <vt:i4>0</vt:i4>
      </vt:variant>
      <vt:variant>
        <vt:i4>5</vt:i4>
      </vt:variant>
      <vt:variant>
        <vt:lpwstr>mailto:Kristian.Roth@fda.hhs.gov</vt:lpwstr>
      </vt:variant>
      <vt:variant>
        <vt:lpwstr/>
      </vt:variant>
      <vt:variant>
        <vt:i4>7077966</vt:i4>
      </vt:variant>
      <vt:variant>
        <vt:i4>3</vt:i4>
      </vt:variant>
      <vt:variant>
        <vt:i4>0</vt:i4>
      </vt:variant>
      <vt:variant>
        <vt:i4>5</vt:i4>
      </vt:variant>
      <vt:variant>
        <vt:lpwstr>mailto:tal@fda.gov</vt:lpwstr>
      </vt:variant>
      <vt:variant>
        <vt:lpwstr/>
      </vt:variant>
      <vt:variant>
        <vt:i4>5242991</vt:i4>
      </vt:variant>
      <vt:variant>
        <vt:i4>0</vt:i4>
      </vt:variant>
      <vt:variant>
        <vt:i4>0</vt:i4>
      </vt:variant>
      <vt:variant>
        <vt:i4>5</vt:i4>
      </vt:variant>
      <vt:variant>
        <vt:lpwstr>mailto:Kim.Sapsford@fda.hhs.gov</vt:lpwstr>
      </vt:variant>
      <vt:variant>
        <vt:lpwstr/>
      </vt:variant>
      <vt:variant>
        <vt:i4>5701712</vt:i4>
      </vt:variant>
      <vt:variant>
        <vt:i4>30</vt:i4>
      </vt:variant>
      <vt:variant>
        <vt:i4>0</vt:i4>
      </vt:variant>
      <vt:variant>
        <vt:i4>5</vt:i4>
      </vt:variant>
      <vt:variant>
        <vt:lpwstr>https://www.cdc.gov/nCoV</vt:lpwstr>
      </vt:variant>
      <vt:variant>
        <vt:lpwstr/>
      </vt:variant>
      <vt:variant>
        <vt:i4>1966158</vt:i4>
      </vt:variant>
      <vt:variant>
        <vt:i4>27</vt:i4>
      </vt:variant>
      <vt:variant>
        <vt:i4>0</vt:i4>
      </vt:variant>
      <vt:variant>
        <vt:i4>5</vt:i4>
      </vt:variant>
      <vt:variant>
        <vt:lpwstr>https://www.fda.gov/medical-devices/coronavirus-disease-2019-covid-19-emergency-use-authorizations-medical-devices/in-vitro-diagnostics-euas</vt:lpwstr>
      </vt:variant>
      <vt:variant>
        <vt:lpwstr/>
      </vt:variant>
      <vt:variant>
        <vt:i4>3407915</vt:i4>
      </vt:variant>
      <vt:variant>
        <vt:i4>24</vt:i4>
      </vt:variant>
      <vt:variant>
        <vt:i4>0</vt:i4>
      </vt:variant>
      <vt:variant>
        <vt:i4>5</vt:i4>
      </vt:variant>
      <vt:variant>
        <vt:lpwstr>http://www.fda.gov/novelcoronavirus</vt:lpwstr>
      </vt:variant>
      <vt:variant>
        <vt:lpwstr/>
      </vt:variant>
      <vt:variant>
        <vt:i4>983071</vt:i4>
      </vt:variant>
      <vt:variant>
        <vt:i4>21</vt:i4>
      </vt:variant>
      <vt:variant>
        <vt:i4>0</vt:i4>
      </vt:variant>
      <vt:variant>
        <vt:i4>5</vt:i4>
      </vt:variant>
      <vt:variant>
        <vt:lpwstr>https://www.cdc.gov/coronavirus/2019-ncov/php/infection-control.html</vt:lpwstr>
      </vt:variant>
      <vt:variant>
        <vt:lpwstr/>
      </vt:variant>
      <vt:variant>
        <vt:i4>6160457</vt:i4>
      </vt:variant>
      <vt:variant>
        <vt:i4>18</vt:i4>
      </vt:variant>
      <vt:variant>
        <vt:i4>0</vt:i4>
      </vt:variant>
      <vt:variant>
        <vt:i4>5</vt:i4>
      </vt:variant>
      <vt:variant>
        <vt:lpwstr>https://www.cdc.gov/coronavirus/2019-nCoV/guidelines-clinical-specimens.html</vt:lpwstr>
      </vt:variant>
      <vt:variant>
        <vt:lpwstr/>
      </vt:variant>
      <vt:variant>
        <vt:i4>2031633</vt:i4>
      </vt:variant>
      <vt:variant>
        <vt:i4>15</vt:i4>
      </vt:variant>
      <vt:variant>
        <vt:i4>0</vt:i4>
      </vt:variant>
      <vt:variant>
        <vt:i4>5</vt:i4>
      </vt:variant>
      <vt:variant>
        <vt:lpwstr>https://www.cdc.gov/infectioncontrol/guidelines/isolation/index.html</vt:lpwstr>
      </vt:variant>
      <vt:variant>
        <vt:lpwstr/>
      </vt:variant>
      <vt:variant>
        <vt:i4>3866657</vt:i4>
      </vt:variant>
      <vt:variant>
        <vt:i4>12</vt:i4>
      </vt:variant>
      <vt:variant>
        <vt:i4>0</vt:i4>
      </vt:variant>
      <vt:variant>
        <vt:i4>5</vt:i4>
      </vt:variant>
      <vt:variant>
        <vt:lpwstr>https://www.cdc.gov/coronavirus/2019-nCoV/lab-biosafety-guidelines.html</vt:lpwstr>
      </vt:variant>
      <vt:variant>
        <vt:lpwstr/>
      </vt:variant>
      <vt:variant>
        <vt:i4>4456476</vt:i4>
      </vt:variant>
      <vt:variant>
        <vt:i4>9</vt:i4>
      </vt:variant>
      <vt:variant>
        <vt:i4>0</vt:i4>
      </vt:variant>
      <vt:variant>
        <vt:i4>5</vt:i4>
      </vt:variant>
      <vt:variant>
        <vt:lpwstr>https://www.cdc.gov/coronavirus/2019-nCoV/lab/index.html</vt:lpwstr>
      </vt:variant>
      <vt:variant>
        <vt:lpwstr/>
      </vt:variant>
      <vt:variant>
        <vt:i4>3145850</vt:i4>
      </vt:variant>
      <vt:variant>
        <vt:i4>6</vt:i4>
      </vt:variant>
      <vt:variant>
        <vt:i4>0</vt:i4>
      </vt:variant>
      <vt:variant>
        <vt:i4>5</vt:i4>
      </vt:variant>
      <vt:variant>
        <vt:lpwstr>https://www.cdc.gov/coronavirus/2019-nCoV/guidance-hcp.html</vt:lpwstr>
      </vt:variant>
      <vt:variant>
        <vt:lpwstr/>
      </vt:variant>
      <vt:variant>
        <vt:i4>1703944</vt:i4>
      </vt:variant>
      <vt:variant>
        <vt:i4>3</vt:i4>
      </vt:variant>
      <vt:variant>
        <vt:i4>0</vt:i4>
      </vt:variant>
      <vt:variant>
        <vt:i4>5</vt:i4>
      </vt:variant>
      <vt:variant>
        <vt:lpwstr>https://www.cdc.gov/coronavirus/2019-ncov/symptoms-testing/symptoms.html</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DHHS Letterhead</dc:title>
  <dc:subject>Letterhead - To Customize</dc:subject>
  <dc:creator>JBowers</dc:creator>
  <cp:keywords/>
  <dc:description/>
  <cp:lastModifiedBy>Toby Lowe</cp:lastModifiedBy>
  <cp:revision>2</cp:revision>
  <cp:lastPrinted>2020-03-29T13:19:00Z</cp:lastPrinted>
  <dcterms:created xsi:type="dcterms:W3CDTF">2021-11-14T02:25:00Z</dcterms:created>
  <dcterms:modified xsi:type="dcterms:W3CDTF">2021-11-14T02:25:00Z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0x010100076A08FBD5310342BF958ADCB470BE9A</vt:lpwstr>
  </property>
  <property fmtid="{D5CDD505-2E9C-101B-9397-08002B2CF9AE}" pid="4" name="_dlc_DocIdItemGuid">
    <vt:lpwstr>078d6ff5-b78d-4843-943f-678a49a02ad9</vt:lpwstr>
  </property>
</Properties>
</file>