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DF90B" w14:textId="3F32F90A" w:rsidR="000F11E7" w:rsidRDefault="00E12B1B">
      <w:r>
        <w:rPr>
          <w:rFonts w:eastAsia="Times New Roman"/>
          <w:noProof/>
        </w:rPr>
        <w:drawing>
          <wp:inline distT="0" distB="0" distL="0" distR="0" wp14:anchorId="2E641692" wp14:editId="76394645">
            <wp:extent cx="5524500" cy="2903220"/>
            <wp:effectExtent l="0" t="0" r="0" b="0"/>
            <wp:docPr id="1" name="Picture 1" descr="OCE Fellows newslet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E Fellows newsletter with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0" cy="2903220"/>
                    </a:xfrm>
                    <a:prstGeom prst="rect">
                      <a:avLst/>
                    </a:prstGeom>
                    <a:noFill/>
                    <a:ln>
                      <a:noFill/>
                    </a:ln>
                  </pic:spPr>
                </pic:pic>
              </a:graphicData>
            </a:graphic>
          </wp:inline>
        </w:drawing>
      </w:r>
    </w:p>
    <w:tbl>
      <w:tblPr>
        <w:tblW w:w="9000" w:type="dxa"/>
        <w:jc w:val="center"/>
        <w:tblCellMar>
          <w:left w:w="0" w:type="dxa"/>
          <w:right w:w="0" w:type="dxa"/>
        </w:tblCellMar>
        <w:tblLook w:val="04A0" w:firstRow="1" w:lastRow="0" w:firstColumn="1" w:lastColumn="0" w:noHBand="0" w:noVBand="1"/>
      </w:tblPr>
      <w:tblGrid>
        <w:gridCol w:w="9000"/>
      </w:tblGrid>
      <w:tr w:rsidR="00E12B1B" w14:paraId="191136EB" w14:textId="77777777" w:rsidTr="00E12B1B">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E12B1B" w14:paraId="115426FE"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4500"/>
                    <w:gridCol w:w="4500"/>
                  </w:tblGrid>
                  <w:tr w:rsidR="00E12B1B" w14:paraId="74D54450" w14:textId="77777777">
                    <w:trPr>
                      <w:jc w:val="center"/>
                    </w:trPr>
                    <w:tc>
                      <w:tcPr>
                        <w:tcW w:w="4500" w:type="dxa"/>
                        <w:shd w:val="clear" w:color="auto" w:fill="D4D9F3"/>
                        <w:hideMark/>
                      </w:tcPr>
                      <w:tbl>
                        <w:tblPr>
                          <w:tblW w:w="5000" w:type="pct"/>
                          <w:jc w:val="center"/>
                          <w:tblCellMar>
                            <w:left w:w="0" w:type="dxa"/>
                            <w:right w:w="0" w:type="dxa"/>
                          </w:tblCellMar>
                          <w:tblLook w:val="04A0" w:firstRow="1" w:lastRow="0" w:firstColumn="1" w:lastColumn="0" w:noHBand="0" w:noVBand="1"/>
                        </w:tblPr>
                        <w:tblGrid>
                          <w:gridCol w:w="4500"/>
                        </w:tblGrid>
                        <w:tr w:rsidR="00E12B1B" w14:paraId="201E2015" w14:textId="77777777">
                          <w:trPr>
                            <w:jc w:val="center"/>
                          </w:trPr>
                          <w:tc>
                            <w:tcPr>
                              <w:tcW w:w="0" w:type="auto"/>
                              <w:tcMar>
                                <w:top w:w="300" w:type="dxa"/>
                                <w:left w:w="300" w:type="dxa"/>
                                <w:bottom w:w="300" w:type="dxa"/>
                                <w:right w:w="300" w:type="dxa"/>
                              </w:tcMar>
                              <w:vAlign w:val="center"/>
                              <w:hideMark/>
                            </w:tcPr>
                            <w:p w14:paraId="484F2A7F" w14:textId="77777777" w:rsidR="00E12B1B" w:rsidRDefault="00E12B1B">
                              <w:pPr>
                                <w:pStyle w:val="Heading1"/>
                                <w:spacing w:before="0" w:beforeAutospacing="0" w:after="0" w:afterAutospacing="0"/>
                                <w:jc w:val="center"/>
                                <w:rPr>
                                  <w:rFonts w:ascii="Arial" w:eastAsia="Times New Roman" w:hAnsi="Arial" w:cs="Arial"/>
                                  <w:color w:val="001FD0"/>
                                  <w:sz w:val="30"/>
                                  <w:szCs w:val="30"/>
                                </w:rPr>
                              </w:pPr>
                              <w:r>
                                <w:rPr>
                                  <w:rFonts w:ascii="Arial" w:eastAsia="Times New Roman" w:hAnsi="Arial" w:cs="Arial"/>
                                  <w:color w:val="001FD0"/>
                                  <w:sz w:val="30"/>
                                  <w:szCs w:val="30"/>
                                </w:rPr>
                                <w:t>The OCE Owl</w:t>
                              </w:r>
                            </w:p>
                          </w:tc>
                        </w:tr>
                      </w:tbl>
                      <w:p w14:paraId="3EC18638" w14:textId="77777777" w:rsidR="00E12B1B" w:rsidRDefault="00E12B1B">
                        <w:pPr>
                          <w:jc w:val="center"/>
                          <w:rPr>
                            <w:rFonts w:ascii="Times New Roman" w:eastAsia="Times New Roman" w:hAnsi="Times New Roman" w:cs="Times New Roman"/>
                            <w:sz w:val="20"/>
                            <w:szCs w:val="20"/>
                          </w:rPr>
                        </w:pPr>
                      </w:p>
                    </w:tc>
                    <w:tc>
                      <w:tcPr>
                        <w:tcW w:w="4500" w:type="dxa"/>
                        <w:shd w:val="clear" w:color="auto" w:fill="E4290D"/>
                        <w:hideMark/>
                      </w:tcPr>
                      <w:tbl>
                        <w:tblPr>
                          <w:tblW w:w="5000" w:type="pct"/>
                          <w:jc w:val="center"/>
                          <w:tblCellMar>
                            <w:left w:w="0" w:type="dxa"/>
                            <w:right w:w="0" w:type="dxa"/>
                          </w:tblCellMar>
                          <w:tblLook w:val="04A0" w:firstRow="1" w:lastRow="0" w:firstColumn="1" w:lastColumn="0" w:noHBand="0" w:noVBand="1"/>
                        </w:tblPr>
                        <w:tblGrid>
                          <w:gridCol w:w="4500"/>
                        </w:tblGrid>
                        <w:tr w:rsidR="00E12B1B" w14:paraId="366CF4F1" w14:textId="77777777">
                          <w:trPr>
                            <w:jc w:val="center"/>
                          </w:trPr>
                          <w:tc>
                            <w:tcPr>
                              <w:tcW w:w="0" w:type="auto"/>
                              <w:tcMar>
                                <w:top w:w="300" w:type="dxa"/>
                                <w:left w:w="300" w:type="dxa"/>
                                <w:bottom w:w="300" w:type="dxa"/>
                                <w:right w:w="300" w:type="dxa"/>
                              </w:tcMar>
                              <w:vAlign w:val="center"/>
                              <w:hideMark/>
                            </w:tcPr>
                            <w:p w14:paraId="2146DBDA" w14:textId="77777777" w:rsidR="00E12B1B" w:rsidRDefault="00E12B1B">
                              <w:pPr>
                                <w:pStyle w:val="Heading1"/>
                                <w:spacing w:before="0" w:beforeAutospacing="0" w:after="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June 2023</w:t>
                              </w:r>
                            </w:p>
                          </w:tc>
                        </w:tr>
                      </w:tbl>
                      <w:p w14:paraId="0CFD849D" w14:textId="77777777" w:rsidR="00E12B1B" w:rsidRDefault="00E12B1B">
                        <w:pPr>
                          <w:jc w:val="center"/>
                          <w:rPr>
                            <w:rFonts w:ascii="Times New Roman" w:eastAsia="Times New Roman" w:hAnsi="Times New Roman" w:cs="Times New Roman"/>
                            <w:sz w:val="20"/>
                            <w:szCs w:val="20"/>
                          </w:rPr>
                        </w:pPr>
                      </w:p>
                    </w:tc>
                  </w:tr>
                </w:tbl>
                <w:p w14:paraId="34AAA3A1" w14:textId="77777777" w:rsidR="00E12B1B" w:rsidRDefault="00E12B1B">
                  <w:pPr>
                    <w:jc w:val="center"/>
                    <w:rPr>
                      <w:rFonts w:ascii="Times New Roman" w:eastAsia="Times New Roman" w:hAnsi="Times New Roman" w:cs="Times New Roman"/>
                      <w:sz w:val="20"/>
                      <w:szCs w:val="20"/>
                    </w:rPr>
                  </w:pPr>
                </w:p>
              </w:tc>
            </w:tr>
          </w:tbl>
          <w:p w14:paraId="64688708" w14:textId="77777777" w:rsidR="00E12B1B" w:rsidRDefault="00E12B1B">
            <w:pPr>
              <w:jc w:val="center"/>
              <w:rPr>
                <w:rFonts w:ascii="Times New Roman" w:eastAsia="Times New Roman" w:hAnsi="Times New Roman" w:cs="Times New Roman"/>
                <w:sz w:val="20"/>
                <w:szCs w:val="20"/>
              </w:rPr>
            </w:pPr>
          </w:p>
        </w:tc>
      </w:tr>
    </w:tbl>
    <w:p w14:paraId="44749642" w14:textId="77777777" w:rsidR="00E12B1B" w:rsidRDefault="00E12B1B" w:rsidP="00E12B1B">
      <w:pPr>
        <w:rPr>
          <w:rFonts w:ascii="Calibri" w:eastAsia="Times New Roman" w:hAnsi="Calibri" w:cs="Calibri"/>
          <w:vanish/>
        </w:rPr>
      </w:pPr>
    </w:p>
    <w:tbl>
      <w:tblPr>
        <w:tblW w:w="9000" w:type="dxa"/>
        <w:jc w:val="center"/>
        <w:tblCellMar>
          <w:left w:w="0" w:type="dxa"/>
          <w:right w:w="0" w:type="dxa"/>
        </w:tblCellMar>
        <w:tblLook w:val="04A0" w:firstRow="1" w:lastRow="0" w:firstColumn="1" w:lastColumn="0" w:noHBand="0" w:noVBand="1"/>
      </w:tblPr>
      <w:tblGrid>
        <w:gridCol w:w="9000"/>
      </w:tblGrid>
      <w:tr w:rsidR="00E12B1B" w14:paraId="414AA678" w14:textId="77777777" w:rsidTr="00E12B1B">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E12B1B" w14:paraId="73BD1B38" w14:textId="77777777">
              <w:trPr>
                <w:jc w:val="center"/>
              </w:trPr>
              <w:tc>
                <w:tcPr>
                  <w:tcW w:w="0" w:type="auto"/>
                  <w:shd w:val="clear" w:color="auto" w:fill="05074B"/>
                  <w:hideMark/>
                </w:tcPr>
                <w:tbl>
                  <w:tblPr>
                    <w:tblW w:w="5000" w:type="pct"/>
                    <w:jc w:val="center"/>
                    <w:tblCellMar>
                      <w:left w:w="0" w:type="dxa"/>
                      <w:right w:w="0" w:type="dxa"/>
                    </w:tblCellMar>
                    <w:tblLook w:val="04A0" w:firstRow="1" w:lastRow="0" w:firstColumn="1" w:lastColumn="0" w:noHBand="0" w:noVBand="1"/>
                  </w:tblPr>
                  <w:tblGrid>
                    <w:gridCol w:w="9000"/>
                  </w:tblGrid>
                  <w:tr w:rsidR="00E12B1B" w14:paraId="0DBCCA4E" w14:textId="77777777">
                    <w:trPr>
                      <w:jc w:val="center"/>
                    </w:trPr>
                    <w:tc>
                      <w:tcPr>
                        <w:tcW w:w="9000" w:type="dxa"/>
                        <w:shd w:val="clear" w:color="auto" w:fill="05074B"/>
                        <w:hideMark/>
                      </w:tcPr>
                      <w:tbl>
                        <w:tblPr>
                          <w:tblW w:w="5000" w:type="pct"/>
                          <w:jc w:val="center"/>
                          <w:tblCellMar>
                            <w:left w:w="0" w:type="dxa"/>
                            <w:right w:w="0" w:type="dxa"/>
                          </w:tblCellMar>
                          <w:tblLook w:val="04A0" w:firstRow="1" w:lastRow="0" w:firstColumn="1" w:lastColumn="0" w:noHBand="0" w:noVBand="1"/>
                        </w:tblPr>
                        <w:tblGrid>
                          <w:gridCol w:w="9000"/>
                        </w:tblGrid>
                        <w:tr w:rsidR="00E12B1B" w14:paraId="7C948421" w14:textId="77777777">
                          <w:trPr>
                            <w:jc w:val="center"/>
                          </w:trPr>
                          <w:tc>
                            <w:tcPr>
                              <w:tcW w:w="0" w:type="auto"/>
                              <w:tcMar>
                                <w:top w:w="450" w:type="dxa"/>
                                <w:left w:w="450" w:type="dxa"/>
                                <w:bottom w:w="450" w:type="dxa"/>
                                <w:right w:w="450" w:type="dxa"/>
                              </w:tcMar>
                              <w:vAlign w:val="center"/>
                              <w:hideMark/>
                            </w:tcPr>
                            <w:p w14:paraId="47B5475B" w14:textId="77777777" w:rsidR="00E12B1B" w:rsidRDefault="00E12B1B">
                              <w:pPr>
                                <w:pStyle w:val="Heading2"/>
                                <w:spacing w:before="0" w:beforeAutospacing="0" w:after="75" w:afterAutospacing="0"/>
                                <w:jc w:val="center"/>
                                <w:rPr>
                                  <w:rFonts w:ascii="Arial" w:eastAsia="Times New Roman" w:hAnsi="Arial" w:cs="Arial"/>
                                  <w:color w:val="FFFFFF"/>
                                  <w:sz w:val="30"/>
                                  <w:szCs w:val="30"/>
                                </w:rPr>
                              </w:pPr>
                              <w:r>
                                <w:rPr>
                                  <w:rStyle w:val="Strong"/>
                                  <w:rFonts w:ascii="Arial" w:eastAsia="Times New Roman" w:hAnsi="Arial" w:cs="Arial"/>
                                  <w:b/>
                                  <w:bCs/>
                                  <w:color w:val="FFFFFF"/>
                                  <w:sz w:val="30"/>
                                  <w:szCs w:val="30"/>
                                </w:rPr>
                                <w:t>Greetings from FDA Oncology </w:t>
                              </w:r>
                            </w:p>
                            <w:p w14:paraId="107F3EAF" w14:textId="77777777" w:rsidR="00E12B1B" w:rsidRDefault="00E12B1B">
                              <w:pPr>
                                <w:pStyle w:val="NormalWeb"/>
                                <w:spacing w:before="0" w:beforeAutospacing="0" w:after="150" w:afterAutospacing="0"/>
                                <w:jc w:val="center"/>
                                <w:rPr>
                                  <w:rFonts w:ascii="Arial" w:hAnsi="Arial" w:cs="Arial"/>
                                  <w:color w:val="FFFFFF"/>
                                  <w:sz w:val="23"/>
                                  <w:szCs w:val="23"/>
                                </w:rPr>
                              </w:pPr>
                              <w:r>
                                <w:rPr>
                                  <w:rFonts w:ascii="Arial" w:hAnsi="Arial" w:cs="Arial"/>
                                  <w:color w:val="FFFFFF"/>
                                  <w:sz w:val="23"/>
                                  <w:szCs w:val="23"/>
                                </w:rPr>
                                <w:t xml:space="preserve">This newsletter provides a summary of FDA Oncology Center of Excellence (OCE) upcoming public events, educational opportunities, and recent oncology product approvals. The events are </w:t>
                              </w:r>
                              <w:proofErr w:type="gramStart"/>
                              <w:r>
                                <w:rPr>
                                  <w:rFonts w:ascii="Arial" w:hAnsi="Arial" w:cs="Arial"/>
                                  <w:color w:val="FFFFFF"/>
                                  <w:sz w:val="23"/>
                                  <w:szCs w:val="23"/>
                                </w:rPr>
                                <w:t>free</w:t>
                              </w:r>
                              <w:proofErr w:type="gramEnd"/>
                              <w:r>
                                <w:rPr>
                                  <w:rFonts w:ascii="Arial" w:hAnsi="Arial" w:cs="Arial"/>
                                  <w:color w:val="FFFFFF"/>
                                  <w:sz w:val="23"/>
                                  <w:szCs w:val="23"/>
                                </w:rPr>
                                <w:t xml:space="preserve"> and everyone is welcome to attend – </w:t>
                              </w:r>
                              <w:r>
                                <w:rPr>
                                  <w:rFonts w:ascii="Arial" w:hAnsi="Arial" w:cs="Arial"/>
                                  <w:color w:val="FFFFFF"/>
                                  <w:sz w:val="23"/>
                                  <w:szCs w:val="23"/>
                                </w:rPr>
                                <w:br/>
                                <w:t>we hope to see many of you there! </w:t>
                              </w:r>
                            </w:p>
                          </w:tc>
                        </w:tr>
                      </w:tbl>
                      <w:p w14:paraId="689DEDE8" w14:textId="77777777" w:rsidR="00E12B1B" w:rsidRDefault="00E12B1B">
                        <w:pPr>
                          <w:jc w:val="center"/>
                          <w:rPr>
                            <w:rFonts w:ascii="Times New Roman" w:eastAsia="Times New Roman" w:hAnsi="Times New Roman" w:cs="Times New Roman"/>
                            <w:sz w:val="20"/>
                            <w:szCs w:val="20"/>
                          </w:rPr>
                        </w:pPr>
                      </w:p>
                    </w:tc>
                  </w:tr>
                </w:tbl>
                <w:p w14:paraId="1EA9D0D4" w14:textId="77777777" w:rsidR="00E12B1B" w:rsidRDefault="00E12B1B">
                  <w:pPr>
                    <w:jc w:val="center"/>
                    <w:rPr>
                      <w:rFonts w:ascii="Times New Roman" w:eastAsia="Times New Roman" w:hAnsi="Times New Roman" w:cs="Times New Roman"/>
                      <w:sz w:val="20"/>
                      <w:szCs w:val="20"/>
                    </w:rPr>
                  </w:pPr>
                </w:p>
              </w:tc>
            </w:tr>
          </w:tbl>
          <w:p w14:paraId="38CA3B1D" w14:textId="77777777" w:rsidR="00E12B1B" w:rsidRDefault="00E12B1B">
            <w:pPr>
              <w:jc w:val="center"/>
              <w:rPr>
                <w:rFonts w:ascii="Times New Roman" w:eastAsia="Times New Roman" w:hAnsi="Times New Roman" w:cs="Times New Roman"/>
                <w:sz w:val="20"/>
                <w:szCs w:val="20"/>
              </w:rPr>
            </w:pPr>
          </w:p>
        </w:tc>
      </w:tr>
    </w:tbl>
    <w:p w14:paraId="67E128C0" w14:textId="77777777" w:rsidR="00E12B1B" w:rsidRDefault="00E12B1B" w:rsidP="00E12B1B">
      <w:pPr>
        <w:rPr>
          <w:rFonts w:ascii="Calibri" w:eastAsia="Times New Roman" w:hAnsi="Calibri" w:cs="Calibri"/>
          <w:vanish/>
        </w:rPr>
      </w:pPr>
    </w:p>
    <w:tbl>
      <w:tblPr>
        <w:tblW w:w="9000" w:type="dxa"/>
        <w:jc w:val="center"/>
        <w:tblCellMar>
          <w:left w:w="0" w:type="dxa"/>
          <w:right w:w="0" w:type="dxa"/>
        </w:tblCellMar>
        <w:tblLook w:val="04A0" w:firstRow="1" w:lastRow="0" w:firstColumn="1" w:lastColumn="0" w:noHBand="0" w:noVBand="1"/>
      </w:tblPr>
      <w:tblGrid>
        <w:gridCol w:w="9000"/>
      </w:tblGrid>
      <w:tr w:rsidR="00E12B1B" w14:paraId="72961B3E" w14:textId="77777777" w:rsidTr="00E12B1B">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E12B1B" w14:paraId="36DCD47E"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E12B1B" w14:paraId="1197AFCA"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E12B1B" w14:paraId="6FDCACE5" w14:textId="77777777">
                          <w:trPr>
                            <w:jc w:val="center"/>
                          </w:trPr>
                          <w:tc>
                            <w:tcPr>
                              <w:tcW w:w="0" w:type="auto"/>
                              <w:tcMar>
                                <w:top w:w="450" w:type="dxa"/>
                                <w:left w:w="450" w:type="dxa"/>
                                <w:bottom w:w="450" w:type="dxa"/>
                                <w:right w:w="450" w:type="dxa"/>
                              </w:tcMar>
                              <w:vAlign w:val="center"/>
                            </w:tcPr>
                            <w:p w14:paraId="43E541D0" w14:textId="77777777" w:rsidR="00E12B1B" w:rsidRDefault="00E12B1B">
                              <w:pPr>
                                <w:pStyle w:val="Heading3"/>
                                <w:spacing w:before="0" w:beforeAutospacing="0" w:after="300" w:afterAutospacing="0"/>
                                <w:jc w:val="center"/>
                                <w:rPr>
                                  <w:rFonts w:ascii="Arial" w:eastAsia="Times New Roman" w:hAnsi="Arial" w:cs="Arial"/>
                                  <w:color w:val="100491"/>
                                </w:rPr>
                              </w:pPr>
                              <w:r>
                                <w:rPr>
                                  <w:rFonts w:ascii="Arial" w:eastAsia="Times New Roman" w:hAnsi="Arial" w:cs="Arial"/>
                                  <w:color w:val="100491"/>
                                </w:rPr>
                                <w:t>Upcoming Public FDA Oncology Events</w:t>
                              </w:r>
                            </w:p>
                            <w:p w14:paraId="4D1AB043" w14:textId="77777777" w:rsidR="00E12B1B" w:rsidRDefault="00E12B1B">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t>Thursday, June 15, 2023, 2:30-4:00 PM ET:</w:t>
                              </w:r>
                              <w:r>
                                <w:rPr>
                                  <w:rFonts w:ascii="Arial" w:hAnsi="Arial" w:cs="Arial"/>
                                  <w:color w:val="0E0573"/>
                                  <w:sz w:val="20"/>
                                  <w:szCs w:val="20"/>
                                </w:rPr>
                                <w:t xml:space="preserve"> </w:t>
                              </w:r>
                              <w:hyperlink r:id="rId5" w:tgtFrame="_blank" w:history="1">
                                <w:r>
                                  <w:rPr>
                                    <w:rStyle w:val="Hyperlink"/>
                                    <w:rFonts w:ascii="Arial" w:hAnsi="Arial" w:cs="Arial"/>
                                    <w:i/>
                                    <w:iCs/>
                                    <w:color w:val="0E0573"/>
                                    <w:sz w:val="20"/>
                                    <w:szCs w:val="20"/>
                                  </w:rPr>
                                  <w:t>Conversation on Cancer: National Black Family Cancer Awareness Week – Engaging the Generations public panel discussion</w:t>
                                </w:r>
                              </w:hyperlink>
                              <w:r>
                                <w:rPr>
                                  <w:rStyle w:val="Emphasis"/>
                                  <w:rFonts w:ascii="Arial" w:hAnsi="Arial" w:cs="Arial"/>
                                  <w:color w:val="0E0573"/>
                                  <w:sz w:val="20"/>
                                  <w:szCs w:val="20"/>
                                </w:rPr>
                                <w:t>;</w:t>
                              </w:r>
                              <w:r>
                                <w:rPr>
                                  <w:rFonts w:ascii="Arial" w:hAnsi="Arial" w:cs="Arial"/>
                                  <w:i/>
                                  <w:iCs/>
                                  <w:color w:val="0E0573"/>
                                  <w:sz w:val="20"/>
                                  <w:szCs w:val="20"/>
                                </w:rPr>
                                <w:br/>
                              </w:r>
                              <w:hyperlink r:id="rId6" w:tgtFrame="_blank" w:history="1">
                                <w:r>
                                  <w:rPr>
                                    <w:rStyle w:val="Hyperlink"/>
                                    <w:rFonts w:ascii="Arial" w:hAnsi="Arial" w:cs="Arial"/>
                                    <w:color w:val="0E0573"/>
                                    <w:sz w:val="20"/>
                                    <w:szCs w:val="20"/>
                                  </w:rPr>
                                  <w:t>Registration</w:t>
                                </w:r>
                              </w:hyperlink>
                            </w:p>
                            <w:p w14:paraId="13E8E32B" w14:textId="77777777" w:rsidR="00E12B1B" w:rsidRDefault="00E12B1B">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t>Tuesday, June 27, 2023, 11:00-3:00 PM ET:</w:t>
                              </w:r>
                              <w:r>
                                <w:rPr>
                                  <w:rFonts w:ascii="Arial" w:hAnsi="Arial" w:cs="Arial"/>
                                  <w:color w:val="0E0573"/>
                                  <w:sz w:val="20"/>
                                  <w:szCs w:val="20"/>
                                </w:rPr>
                                <w:t xml:space="preserve"> </w:t>
                              </w:r>
                              <w:hyperlink r:id="rId7" w:tgtFrame="_blank" w:history="1">
                                <w:r>
                                  <w:rPr>
                                    <w:rStyle w:val="Hyperlink"/>
                                    <w:rFonts w:ascii="Arial" w:hAnsi="Arial" w:cs="Arial"/>
                                    <w:i/>
                                    <w:iCs/>
                                    <w:color w:val="0E0573"/>
                                    <w:sz w:val="20"/>
                                    <w:szCs w:val="20"/>
                                  </w:rPr>
                                  <w:t>FDA Oncology Center of Excellence Presents 8th Annual Clinical Outcome Assessment in Cancer Clinical Trials Workshop – Overall Side Effect Impact: A Core Oncology Patient-Reported Outcome</w:t>
                                </w:r>
                              </w:hyperlink>
                              <w:r>
                                <w:rPr>
                                  <w:rStyle w:val="Emphasis"/>
                                  <w:rFonts w:ascii="Arial" w:hAnsi="Arial" w:cs="Arial"/>
                                  <w:color w:val="0E0573"/>
                                  <w:sz w:val="20"/>
                                  <w:szCs w:val="20"/>
                                </w:rPr>
                                <w:t>; </w:t>
                              </w:r>
                              <w:hyperlink r:id="rId8" w:tgtFrame="_blank" w:history="1">
                                <w:r>
                                  <w:rPr>
                                    <w:rStyle w:val="Hyperlink"/>
                                    <w:rFonts w:ascii="Arial" w:hAnsi="Arial" w:cs="Arial"/>
                                    <w:color w:val="0E0573"/>
                                    <w:sz w:val="20"/>
                                    <w:szCs w:val="20"/>
                                  </w:rPr>
                                  <w:t>Registration</w:t>
                                </w:r>
                              </w:hyperlink>
                            </w:p>
                            <w:p w14:paraId="685FA084" w14:textId="77777777" w:rsidR="00E12B1B" w:rsidRDefault="00E12B1B">
                              <w:pPr>
                                <w:pStyle w:val="NormalWeb"/>
                                <w:spacing w:before="0" w:beforeAutospacing="0" w:after="270" w:afterAutospacing="0"/>
                                <w:rPr>
                                  <w:rFonts w:ascii="Arial" w:hAnsi="Arial" w:cs="Arial"/>
                                  <w:color w:val="0E0573"/>
                                  <w:sz w:val="20"/>
                                  <w:szCs w:val="20"/>
                                </w:rPr>
                              </w:pPr>
                              <w:r>
                                <w:rPr>
                                  <w:rFonts w:ascii="Arial" w:hAnsi="Arial" w:cs="Arial"/>
                                  <w:color w:val="0E0573"/>
                                  <w:sz w:val="20"/>
                                  <w:szCs w:val="20"/>
                                </w:rPr>
                                <w:t>For a full list of our past and upcoming meetings and workshops, check out this website:</w:t>
                              </w:r>
                              <w:r>
                                <w:rPr>
                                  <w:rFonts w:ascii="Arial" w:hAnsi="Arial" w:cs="Arial"/>
                                  <w:color w:val="0E0573"/>
                                  <w:sz w:val="20"/>
                                  <w:szCs w:val="20"/>
                                </w:rPr>
                                <w:br/>
                              </w:r>
                              <w:hyperlink r:id="rId9" w:tgtFrame="_blank" w:history="1">
                                <w:r>
                                  <w:rPr>
                                    <w:rStyle w:val="Hyperlink"/>
                                    <w:rFonts w:ascii="Arial" w:hAnsi="Arial" w:cs="Arial"/>
                                    <w:color w:val="0E0573"/>
                                    <w:sz w:val="20"/>
                                    <w:szCs w:val="20"/>
                                  </w:rPr>
                                  <w:t>OCE Meetings and Workshops.</w:t>
                                </w:r>
                              </w:hyperlink>
                              <w:r>
                                <w:rPr>
                                  <w:rFonts w:ascii="Arial" w:hAnsi="Arial" w:cs="Arial"/>
                                  <w:color w:val="0E0573"/>
                                  <w:sz w:val="20"/>
                                  <w:szCs w:val="20"/>
                                </w:rPr>
                                <w:t> </w:t>
                              </w:r>
                            </w:p>
                            <w:p w14:paraId="379DD520" w14:textId="77777777" w:rsidR="00E12B1B" w:rsidRDefault="00E12B1B">
                              <w:pPr>
                                <w:jc w:val="center"/>
                                <w:rPr>
                                  <w:rFonts w:ascii="Calibri" w:eastAsia="Times New Roman" w:hAnsi="Calibri" w:cs="Calibri"/>
                                </w:rPr>
                              </w:pPr>
                              <w:r>
                                <w:rPr>
                                  <w:rFonts w:eastAsia="Times New Roman"/>
                                </w:rPr>
                                <w:pict w14:anchorId="5322C220">
                                  <v:rect id="_x0000_i1027" style="width:468pt;height:1.2pt" o:hralign="center" o:hrstd="t" o:hr="t" fillcolor="#a0a0a0" stroked="f"/>
                                </w:pict>
                              </w:r>
                            </w:p>
                            <w:p w14:paraId="3D05F90D" w14:textId="77777777" w:rsidR="00E12B1B" w:rsidRDefault="00E12B1B">
                              <w:pPr>
                                <w:pStyle w:val="Heading3"/>
                                <w:spacing w:before="0" w:beforeAutospacing="0" w:after="300" w:afterAutospacing="0"/>
                                <w:jc w:val="center"/>
                                <w:rPr>
                                  <w:rFonts w:ascii="Arial" w:eastAsia="Times New Roman" w:hAnsi="Arial" w:cs="Arial"/>
                                  <w:color w:val="100491"/>
                                </w:rPr>
                              </w:pPr>
                              <w:r>
                                <w:rPr>
                                  <w:rFonts w:ascii="Arial" w:eastAsia="Times New Roman" w:hAnsi="Arial" w:cs="Arial"/>
                                  <w:color w:val="100491"/>
                                </w:rPr>
                                <w:lastRenderedPageBreak/>
                                <w:t>Project Socrates: Educational Opportunities</w:t>
                              </w:r>
                            </w:p>
                            <w:tbl>
                              <w:tblPr>
                                <w:tblW w:w="5000" w:type="pct"/>
                                <w:tblCellMar>
                                  <w:left w:w="0" w:type="dxa"/>
                                  <w:right w:w="0" w:type="dxa"/>
                                </w:tblCellMar>
                                <w:tblLook w:val="04A0" w:firstRow="1" w:lastRow="0" w:firstColumn="1" w:lastColumn="0" w:noHBand="0" w:noVBand="1"/>
                              </w:tblPr>
                              <w:tblGrid>
                                <w:gridCol w:w="8100"/>
                              </w:tblGrid>
                              <w:tr w:rsidR="00E12B1B" w14:paraId="64841D62" w14:textId="77777777">
                                <w:tc>
                                  <w:tcPr>
                                    <w:tcW w:w="0" w:type="auto"/>
                                    <w:hideMark/>
                                  </w:tcPr>
                                  <w:p w14:paraId="29304C0E" w14:textId="3B2AF073" w:rsidR="00E12B1B" w:rsidRDefault="00E12B1B">
                                    <w:pPr>
                                      <w:pStyle w:val="NormalWeb"/>
                                      <w:spacing w:before="0" w:beforeAutospacing="0" w:after="270" w:afterAutospacing="0"/>
                                      <w:rPr>
                                        <w:rFonts w:ascii="Arial" w:hAnsi="Arial" w:cs="Arial"/>
                                        <w:color w:val="0E0573"/>
                                        <w:sz w:val="20"/>
                                        <w:szCs w:val="20"/>
                                      </w:rPr>
                                    </w:pPr>
                                    <w:r>
                                      <w:rPr>
                                        <w:noProof/>
                                      </w:rPr>
                                      <w:drawing>
                                        <wp:anchor distT="0" distB="0" distL="53340" distR="53340" simplePos="0" relativeHeight="251658240" behindDoc="0" locked="0" layoutInCell="1" allowOverlap="0" wp14:anchorId="3E155320" wp14:editId="568804BF">
                                          <wp:simplePos x="0" y="0"/>
                                          <wp:positionH relativeFrom="column">
                                            <wp:align>left</wp:align>
                                          </wp:positionH>
                                          <wp:positionV relativeFrom="line">
                                            <wp:posOffset>0</wp:posOffset>
                                          </wp:positionV>
                                          <wp:extent cx="1647825" cy="1647825"/>
                                          <wp:effectExtent l="0" t="0" r="9525" b="9525"/>
                                          <wp:wrapSquare wrapText="bothSides"/>
                                          <wp:docPr id="4" name="Picture 4" descr="Socrates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rates Square"/>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E0573"/>
                                        <w:sz w:val="20"/>
                                        <w:szCs w:val="20"/>
                                      </w:rPr>
                                      <w:t>OCE has several free educational programs for hematology oncology fellows, junior faculty, basic and translational scientists, or anyone interested in learning more about regulatory science and drug development. This includes workshops, fellowships, and webinars. Check out our</w:t>
                                    </w:r>
                                    <w:r>
                                      <w:rPr>
                                        <w:rFonts w:ascii="Arial" w:hAnsi="Arial" w:cs="Arial"/>
                                        <w:color w:val="0E0573"/>
                                        <w:sz w:val="20"/>
                                        <w:szCs w:val="20"/>
                                      </w:rPr>
                                      <w:br/>
                                    </w:r>
                                    <w:hyperlink r:id="rId11" w:tgtFrame="_blank" w:history="1">
                                      <w:r>
                                        <w:rPr>
                                          <w:rStyle w:val="Hyperlink"/>
                                          <w:rFonts w:ascii="Arial" w:hAnsi="Arial" w:cs="Arial"/>
                                          <w:color w:val="0E0573"/>
                                          <w:sz w:val="20"/>
                                          <w:szCs w:val="20"/>
                                        </w:rPr>
                                        <w:t>Project</w:t>
                                      </w:r>
                                    </w:hyperlink>
                                    <w:hyperlink r:id="rId12" w:tgtFrame="_blank" w:history="1">
                                      <w:r>
                                        <w:rPr>
                                          <w:rStyle w:val="Hyperlink"/>
                                          <w:rFonts w:ascii="Arial" w:hAnsi="Arial" w:cs="Arial"/>
                                          <w:color w:val="0E0573"/>
                                          <w:sz w:val="20"/>
                                          <w:szCs w:val="20"/>
                                        </w:rPr>
                                        <w:t xml:space="preserve"> S</w:t>
                                      </w:r>
                                    </w:hyperlink>
                                    <w:hyperlink r:id="rId13" w:tgtFrame="_blank" w:history="1">
                                      <w:r>
                                        <w:rPr>
                                          <w:rStyle w:val="Hyperlink"/>
                                          <w:rFonts w:ascii="Arial" w:hAnsi="Arial" w:cs="Arial"/>
                                          <w:color w:val="0E0573"/>
                                          <w:sz w:val="20"/>
                                          <w:szCs w:val="20"/>
                                        </w:rPr>
                                        <w:t>ocrates</w:t>
                                      </w:r>
                                    </w:hyperlink>
                                    <w:r>
                                      <w:rPr>
                                        <w:rFonts w:ascii="Arial" w:hAnsi="Arial" w:cs="Arial"/>
                                        <w:color w:val="0E0573"/>
                                        <w:sz w:val="20"/>
                                        <w:szCs w:val="20"/>
                                      </w:rPr>
                                      <w:t xml:space="preserve"> webpage for more information!</w:t>
                                    </w:r>
                                  </w:p>
                                  <w:p w14:paraId="3CE270E1" w14:textId="77777777" w:rsidR="00E12B1B" w:rsidRDefault="00E12B1B">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t>Dr. George Demetri</w:t>
                                    </w:r>
                                    <w:r>
                                      <w:rPr>
                                        <w:rFonts w:ascii="Arial" w:hAnsi="Arial" w:cs="Arial"/>
                                        <w:color w:val="0E0573"/>
                                        <w:sz w:val="20"/>
                                        <w:szCs w:val="20"/>
                                      </w:rPr>
                                      <w:t xml:space="preserve"> will be featured as OCE’s next</w:t>
                                    </w:r>
                                    <w:r>
                                      <w:rPr>
                                        <w:rStyle w:val="Emphasis"/>
                                        <w:rFonts w:ascii="Arial" w:hAnsi="Arial" w:cs="Arial"/>
                                        <w:color w:val="0E0573"/>
                                        <w:sz w:val="20"/>
                                        <w:szCs w:val="20"/>
                                      </w:rPr>
                                      <w:t xml:space="preserve"> ICONS in Oncology  Distinguished Lecture Series Speaker, </w:t>
                                    </w:r>
                                    <w:r>
                                      <w:rPr>
                                        <w:rFonts w:ascii="Arial" w:hAnsi="Arial" w:cs="Arial"/>
                                        <w:color w:val="0E0573"/>
                                        <w:sz w:val="20"/>
                                        <w:szCs w:val="20"/>
                                      </w:rPr>
                                      <w:t>June 12, 2023,10:30-12:00 PM, ET. If you are interested in watching, email </w:t>
                                    </w:r>
                                    <w:proofErr w:type="spellStart"/>
                                    <w:r>
                                      <w:rPr>
                                        <w:rStyle w:val="Strong"/>
                                        <w:rFonts w:ascii="Arial" w:hAnsi="Arial" w:cs="Arial"/>
                                        <w:color w:val="0E0573"/>
                                        <w:sz w:val="20"/>
                                        <w:szCs w:val="20"/>
                                      </w:rPr>
                                      <w:fldChar w:fldCharType="begin"/>
                                    </w:r>
                                    <w:r>
                                      <w:rPr>
                                        <w:rStyle w:val="Strong"/>
                                        <w:rFonts w:ascii="Arial" w:hAnsi="Arial" w:cs="Arial"/>
                                        <w:color w:val="0E0573"/>
                                        <w:sz w:val="20"/>
                                        <w:szCs w:val="20"/>
                                      </w:rPr>
                                      <w:instrText xml:space="preserve"> HYPERLINK "mailto:Projectsocrates@fda.hhs.gov" </w:instrText>
                                    </w:r>
                                    <w:r>
                                      <w:rPr>
                                        <w:rStyle w:val="Strong"/>
                                        <w:rFonts w:ascii="Arial" w:hAnsi="Arial" w:cs="Arial"/>
                                        <w:color w:val="0E0573"/>
                                        <w:sz w:val="20"/>
                                        <w:szCs w:val="20"/>
                                      </w:rPr>
                                      <w:fldChar w:fldCharType="separate"/>
                                    </w:r>
                                    <w:r>
                                      <w:rPr>
                                        <w:rStyle w:val="Hyperlink"/>
                                        <w:rFonts w:ascii="Arial" w:hAnsi="Arial" w:cs="Arial"/>
                                        <w:sz w:val="20"/>
                                        <w:szCs w:val="20"/>
                                      </w:rPr>
                                      <w:t>Projectsocrates@fda.hhs.gov</w:t>
                                    </w:r>
                                    <w:proofErr w:type="spellEnd"/>
                                    <w:r>
                                      <w:rPr>
                                        <w:rStyle w:val="Strong"/>
                                        <w:rFonts w:ascii="Arial" w:hAnsi="Arial" w:cs="Arial"/>
                                        <w:color w:val="0E0573"/>
                                        <w:sz w:val="20"/>
                                        <w:szCs w:val="20"/>
                                      </w:rPr>
                                      <w:fldChar w:fldCharType="end"/>
                                    </w:r>
                                    <w:r>
                                      <w:rPr>
                                        <w:rStyle w:val="Strong"/>
                                        <w:rFonts w:ascii="Arial" w:hAnsi="Arial" w:cs="Arial"/>
                                        <w:color w:val="0E0573"/>
                                        <w:sz w:val="20"/>
                                        <w:szCs w:val="20"/>
                                      </w:rPr>
                                      <w:t>.</w:t>
                                    </w:r>
                                  </w:p>
                                  <w:p w14:paraId="56113FA1" w14:textId="77777777" w:rsidR="00E12B1B" w:rsidRDefault="00E12B1B">
                                    <w:pPr>
                                      <w:pStyle w:val="NormalWeb"/>
                                      <w:spacing w:before="0" w:beforeAutospacing="0" w:after="270" w:afterAutospacing="0"/>
                                      <w:rPr>
                                        <w:rFonts w:ascii="Arial" w:hAnsi="Arial" w:cs="Arial"/>
                                        <w:color w:val="0E0573"/>
                                        <w:sz w:val="20"/>
                                        <w:szCs w:val="20"/>
                                      </w:rPr>
                                    </w:pPr>
                                    <w:r>
                                      <w:rPr>
                                        <w:rFonts w:ascii="Arial" w:hAnsi="Arial" w:cs="Arial"/>
                                        <w:color w:val="0E0573"/>
                                        <w:sz w:val="20"/>
                                        <w:szCs w:val="20"/>
                                      </w:rPr>
                                      <w:t xml:space="preserve">The </w:t>
                                    </w:r>
                                    <w:r>
                                      <w:rPr>
                                        <w:rStyle w:val="Strong"/>
                                        <w:rFonts w:ascii="Arial" w:hAnsi="Arial" w:cs="Arial"/>
                                        <w:color w:val="0E0573"/>
                                        <w:sz w:val="20"/>
                                        <w:szCs w:val="20"/>
                                      </w:rPr>
                                      <w:t>FDA-AACR Oncology Educational Fellowship</w:t>
                                    </w:r>
                                    <w:r>
                                      <w:rPr>
                                        <w:rFonts w:ascii="Arial" w:hAnsi="Arial" w:cs="Arial"/>
                                        <w:color w:val="0E0573"/>
                                        <w:sz w:val="20"/>
                                        <w:szCs w:val="20"/>
                                      </w:rPr>
                                      <w:t xml:space="preserve"> is a year-long fellowship  held once </w:t>
                                    </w:r>
                                    <w:r>
                                      <w:rPr>
                                        <w:rFonts w:ascii="Arial" w:hAnsi="Arial" w:cs="Arial"/>
                                        <w:color w:val="0E0573"/>
                                        <w:sz w:val="20"/>
                                        <w:szCs w:val="20"/>
                                      </w:rPr>
                                      <w:br/>
                                      <w:t xml:space="preserve">a month, primarily over Zoom, consisting of a mix of didactics and  case-based small group discussions. The fellowship ends with a mock ODAC held at FDA White Oak. Applications </w:t>
                                    </w:r>
                                    <w:r>
                                      <w:rPr>
                                        <w:rFonts w:ascii="Arial" w:hAnsi="Arial" w:cs="Arial"/>
                                        <w:color w:val="0E0573"/>
                                        <w:sz w:val="20"/>
                                        <w:szCs w:val="20"/>
                                      </w:rPr>
                                      <w:br/>
                                      <w:t xml:space="preserve">will be accepted June 1 - August 14, 2023: </w:t>
                                    </w:r>
                                    <w:hyperlink r:id="rId14" w:tgtFrame="_blank" w:history="1">
                                      <w:r>
                                        <w:rPr>
                                          <w:rStyle w:val="Hyperlink"/>
                                          <w:rFonts w:ascii="Arial" w:hAnsi="Arial" w:cs="Arial"/>
                                          <w:color w:val="0E0573"/>
                                          <w:sz w:val="20"/>
                                          <w:szCs w:val="20"/>
                                        </w:rPr>
                                        <w:t>Program Overview &amp;  Application</w:t>
                                      </w:r>
                                    </w:hyperlink>
                                  </w:p>
                                  <w:p w14:paraId="6EC2DFCC" w14:textId="77777777" w:rsidR="00E12B1B" w:rsidRDefault="00E12B1B">
                                    <w:pPr>
                                      <w:pStyle w:val="NormalWeb"/>
                                      <w:spacing w:before="0" w:beforeAutospacing="0" w:after="270" w:afterAutospacing="0"/>
                                      <w:rPr>
                                        <w:rFonts w:ascii="Arial" w:hAnsi="Arial" w:cs="Arial"/>
                                        <w:color w:val="0E0573"/>
                                        <w:sz w:val="20"/>
                                        <w:szCs w:val="20"/>
                                      </w:rPr>
                                    </w:pPr>
                                    <w:r>
                                      <w:rPr>
                                        <w:rFonts w:ascii="Arial" w:hAnsi="Arial" w:cs="Arial"/>
                                        <w:color w:val="0E0573"/>
                                        <w:sz w:val="20"/>
                                        <w:szCs w:val="20"/>
                                      </w:rPr>
                                      <w:t xml:space="preserve">The </w:t>
                                    </w:r>
                                    <w:r>
                                      <w:rPr>
                                        <w:rStyle w:val="Strong"/>
                                        <w:rFonts w:ascii="Arial" w:hAnsi="Arial" w:cs="Arial"/>
                                        <w:color w:val="0E0573"/>
                                        <w:sz w:val="20"/>
                                        <w:szCs w:val="20"/>
                                      </w:rPr>
                                      <w:t>FDA-ASH Workshop on Regulatory Science in Hematology i</w:t>
                                    </w:r>
                                    <w:r>
                                      <w:rPr>
                                        <w:rFonts w:ascii="Arial" w:hAnsi="Arial" w:cs="Arial"/>
                                        <w:color w:val="0E0573"/>
                                        <w:sz w:val="20"/>
                                        <w:szCs w:val="20"/>
                                      </w:rPr>
                                      <w:t xml:space="preserve">s a two-day workshop for current hematology/oncology fellows, physicians, and researchers to learn about drug development and regulatory medicine. Applications will be accepted until June 16, 2023.  </w:t>
                                    </w:r>
                                    <w:hyperlink r:id="rId15" w:tgtFrame="_blank" w:history="1">
                                      <w:r>
                                        <w:rPr>
                                          <w:rStyle w:val="Hyperlink"/>
                                          <w:rFonts w:ascii="Arial" w:hAnsi="Arial" w:cs="Arial"/>
                                          <w:color w:val="0E0573"/>
                                          <w:sz w:val="20"/>
                                          <w:szCs w:val="20"/>
                                        </w:rPr>
                                        <w:t>Program Overview &amp; Application.</w:t>
                                      </w:r>
                                    </w:hyperlink>
                                  </w:p>
                                  <w:p w14:paraId="45108CEB" w14:textId="77777777" w:rsidR="00E12B1B" w:rsidRDefault="00E12B1B">
                                    <w:pPr>
                                      <w:pStyle w:val="NormalWeb"/>
                                      <w:spacing w:before="0" w:beforeAutospacing="0" w:after="270" w:afterAutospacing="0"/>
                                      <w:rPr>
                                        <w:rFonts w:ascii="Arial" w:hAnsi="Arial" w:cs="Arial"/>
                                        <w:color w:val="0E0573"/>
                                        <w:sz w:val="20"/>
                                        <w:szCs w:val="20"/>
                                      </w:rPr>
                                    </w:pPr>
                                    <w:r>
                                      <w:rPr>
                                        <w:rFonts w:ascii="Arial" w:hAnsi="Arial" w:cs="Arial"/>
                                        <w:color w:val="0E0573"/>
                                        <w:sz w:val="20"/>
                                        <w:szCs w:val="20"/>
                                      </w:rPr>
                                      <w:t>For hematology/oncology fellowship program directors interested in having FDA Oncology speak to your fellows, email us at </w:t>
                                    </w:r>
                                    <w:proofErr w:type="spellStart"/>
                                    <w:r>
                                      <w:rPr>
                                        <w:rStyle w:val="Strong"/>
                                        <w:rFonts w:ascii="Arial" w:hAnsi="Arial" w:cs="Arial"/>
                                        <w:color w:val="0E0573"/>
                                        <w:sz w:val="20"/>
                                        <w:szCs w:val="20"/>
                                      </w:rPr>
                                      <w:fldChar w:fldCharType="begin"/>
                                    </w:r>
                                    <w:r>
                                      <w:rPr>
                                        <w:rStyle w:val="Strong"/>
                                        <w:rFonts w:ascii="Arial" w:hAnsi="Arial" w:cs="Arial"/>
                                        <w:color w:val="0E0573"/>
                                        <w:sz w:val="20"/>
                                        <w:szCs w:val="20"/>
                                      </w:rPr>
                                      <w:instrText xml:space="preserve"> HYPERLINK "mailto:Projectsocrates@fda.hhs.gov" </w:instrText>
                                    </w:r>
                                    <w:r>
                                      <w:rPr>
                                        <w:rStyle w:val="Strong"/>
                                        <w:rFonts w:ascii="Arial" w:hAnsi="Arial" w:cs="Arial"/>
                                        <w:color w:val="0E0573"/>
                                        <w:sz w:val="20"/>
                                        <w:szCs w:val="20"/>
                                      </w:rPr>
                                      <w:fldChar w:fldCharType="separate"/>
                                    </w:r>
                                    <w:r>
                                      <w:rPr>
                                        <w:rStyle w:val="Hyperlink"/>
                                        <w:rFonts w:ascii="Arial" w:hAnsi="Arial" w:cs="Arial"/>
                                        <w:sz w:val="20"/>
                                        <w:szCs w:val="20"/>
                                      </w:rPr>
                                      <w:t>Projectsocrates@fda.hhs.gov</w:t>
                                    </w:r>
                                    <w:proofErr w:type="spellEnd"/>
                                    <w:r>
                                      <w:rPr>
                                        <w:rStyle w:val="Strong"/>
                                        <w:rFonts w:ascii="Arial" w:hAnsi="Arial" w:cs="Arial"/>
                                        <w:color w:val="0E0573"/>
                                        <w:sz w:val="20"/>
                                        <w:szCs w:val="20"/>
                                      </w:rPr>
                                      <w:fldChar w:fldCharType="end"/>
                                    </w:r>
                                  </w:p>
                                  <w:p w14:paraId="26FAFE4C" w14:textId="77777777" w:rsidR="00E12B1B" w:rsidRDefault="00E12B1B">
                                    <w:pPr>
                                      <w:jc w:val="center"/>
                                      <w:rPr>
                                        <w:rFonts w:ascii="Calibri" w:eastAsia="Times New Roman" w:hAnsi="Calibri" w:cs="Calibri"/>
                                      </w:rPr>
                                    </w:pPr>
                                    <w:r>
                                      <w:rPr>
                                        <w:rFonts w:eastAsia="Times New Roman"/>
                                      </w:rPr>
                                      <w:pict w14:anchorId="777E14BF">
                                        <v:rect id="_x0000_i1028" style="width:468pt;height:1.2pt" o:hralign="center" o:hrstd="t" o:hr="t" fillcolor="#a0a0a0" stroked="f"/>
                                      </w:pict>
                                    </w:r>
                                  </w:p>
                                  <w:p w14:paraId="05FA64CE" w14:textId="77777777" w:rsidR="00E12B1B" w:rsidRDefault="00E12B1B">
                                    <w:pPr>
                                      <w:pStyle w:val="Heading3"/>
                                      <w:spacing w:before="0" w:beforeAutospacing="0" w:after="300" w:afterAutospacing="0"/>
                                      <w:jc w:val="center"/>
                                      <w:rPr>
                                        <w:rFonts w:ascii="Arial" w:eastAsia="Times New Roman" w:hAnsi="Arial" w:cs="Arial"/>
                                        <w:color w:val="100491"/>
                                      </w:rPr>
                                    </w:pPr>
                                    <w:r>
                                      <w:rPr>
                                        <w:rFonts w:ascii="Arial" w:eastAsia="Times New Roman" w:hAnsi="Arial" w:cs="Arial"/>
                                        <w:color w:val="100491"/>
                                      </w:rPr>
                                      <w:t>Recent FDA Oncology Approvals</w:t>
                                    </w:r>
                                  </w:p>
                                  <w:p w14:paraId="71F9F957" w14:textId="77777777" w:rsidR="00E12B1B" w:rsidRDefault="00E12B1B">
                                    <w:pPr>
                                      <w:pStyle w:val="NormalWeb"/>
                                      <w:spacing w:before="0" w:beforeAutospacing="0" w:after="270" w:afterAutospacing="0"/>
                                      <w:rPr>
                                        <w:rFonts w:ascii="Arial" w:hAnsi="Arial" w:cs="Arial"/>
                                        <w:color w:val="0E0573"/>
                                        <w:sz w:val="20"/>
                                        <w:szCs w:val="20"/>
                                      </w:rPr>
                                    </w:pPr>
                                    <w:r>
                                      <w:rPr>
                                        <w:rFonts w:ascii="Arial" w:hAnsi="Arial" w:cs="Arial"/>
                                        <w:color w:val="0E0573"/>
                                        <w:sz w:val="20"/>
                                        <w:szCs w:val="20"/>
                                      </w:rPr>
                                      <w:t xml:space="preserve">We recently approved these oncology products – </w:t>
                                    </w:r>
                                    <w:proofErr w:type="gramStart"/>
                                    <w:r>
                                      <w:rPr>
                                        <w:rFonts w:ascii="Arial" w:hAnsi="Arial" w:cs="Arial"/>
                                        <w:color w:val="0E0573"/>
                                        <w:sz w:val="20"/>
                                        <w:szCs w:val="20"/>
                                      </w:rPr>
                                      <w:t>take a look</w:t>
                                    </w:r>
                                    <w:proofErr w:type="gramEnd"/>
                                    <w:r>
                                      <w:rPr>
                                        <w:rFonts w:ascii="Arial" w:hAnsi="Arial" w:cs="Arial"/>
                                        <w:color w:val="0E0573"/>
                                        <w:sz w:val="20"/>
                                        <w:szCs w:val="20"/>
                                      </w:rPr>
                                      <w:t xml:space="preserve"> at the product labeling to learn about indications, dosage and administration, adverse reactions, trial design, efficacy results, and much more!</w:t>
                                    </w:r>
                                  </w:p>
                                  <w:p w14:paraId="1DDF7BE3" w14:textId="77777777" w:rsidR="00E12B1B" w:rsidRDefault="00E12B1B">
                                    <w:pPr>
                                      <w:pStyle w:val="NormalWeb"/>
                                      <w:spacing w:before="0" w:beforeAutospacing="0" w:after="270" w:afterAutospacing="0"/>
                                      <w:ind w:left="450"/>
                                      <w:rPr>
                                        <w:rFonts w:ascii="Arial" w:hAnsi="Arial" w:cs="Arial"/>
                                        <w:color w:val="0E0573"/>
                                        <w:sz w:val="20"/>
                                        <w:szCs w:val="20"/>
                                      </w:rPr>
                                    </w:pPr>
                                    <w:r>
                                      <w:rPr>
                                        <w:rStyle w:val="Strong"/>
                                        <w:rFonts w:ascii="Arial" w:hAnsi="Arial" w:cs="Arial"/>
                                        <w:color w:val="0E0573"/>
                                        <w:sz w:val="20"/>
                                        <w:szCs w:val="20"/>
                                      </w:rPr>
                                      <w:t xml:space="preserve">April 19, 2023: </w:t>
                                    </w:r>
                                    <w:hyperlink r:id="rId16" w:tgtFrame="_blank" w:history="1">
                                      <w:r>
                                        <w:rPr>
                                          <w:rStyle w:val="Hyperlink"/>
                                          <w:rFonts w:ascii="Arial" w:hAnsi="Arial" w:cs="Arial"/>
                                          <w:color w:val="0E0573"/>
                                          <w:sz w:val="20"/>
                                          <w:szCs w:val="20"/>
                                        </w:rPr>
                                        <w:t>Polatuzumab vedotin-</w:t>
                                      </w:r>
                                      <w:proofErr w:type="spellStart"/>
                                      <w:r>
                                        <w:rPr>
                                          <w:rStyle w:val="Hyperlink"/>
                                          <w:rFonts w:ascii="Arial" w:hAnsi="Arial" w:cs="Arial"/>
                                          <w:color w:val="0E0573"/>
                                          <w:sz w:val="20"/>
                                          <w:szCs w:val="20"/>
                                        </w:rPr>
                                        <w:t>piqq</w:t>
                                      </w:r>
                                      <w:proofErr w:type="spellEnd"/>
                                    </w:hyperlink>
                                    <w:r>
                                      <w:rPr>
                                        <w:rFonts w:ascii="Arial" w:hAnsi="Arial" w:cs="Arial"/>
                                        <w:color w:val="0E0573"/>
                                        <w:sz w:val="20"/>
                                        <w:szCs w:val="20"/>
                                      </w:rPr>
                                      <w:t xml:space="preserve"> for previously untreated diffuse large B-cell lymphoma, not otherwise specified, and high-grade  B-cell lymphoma – regular approval.</w:t>
                                    </w:r>
                                  </w:p>
                                  <w:p w14:paraId="21A081EB" w14:textId="77777777" w:rsidR="00E12B1B" w:rsidRDefault="00E12B1B">
                                    <w:pPr>
                                      <w:pStyle w:val="NormalWeb"/>
                                      <w:spacing w:before="0" w:beforeAutospacing="0" w:after="270" w:afterAutospacing="0"/>
                                      <w:ind w:left="450"/>
                                      <w:rPr>
                                        <w:rFonts w:ascii="Arial" w:hAnsi="Arial" w:cs="Arial"/>
                                        <w:color w:val="0E0573"/>
                                        <w:sz w:val="20"/>
                                        <w:szCs w:val="20"/>
                                      </w:rPr>
                                    </w:pPr>
                                    <w:r>
                                      <w:rPr>
                                        <w:rStyle w:val="Strong"/>
                                        <w:rFonts w:ascii="Arial" w:hAnsi="Arial" w:cs="Arial"/>
                                        <w:color w:val="0E0573"/>
                                        <w:sz w:val="20"/>
                                        <w:szCs w:val="20"/>
                                      </w:rPr>
                                      <w:t xml:space="preserve">April 17, 2023: </w:t>
                                    </w:r>
                                    <w:hyperlink r:id="rId17" w:tgtFrame="_blank" w:history="1">
                                      <w:proofErr w:type="spellStart"/>
                                      <w:r>
                                        <w:rPr>
                                          <w:rStyle w:val="Hyperlink"/>
                                          <w:rFonts w:ascii="Arial" w:hAnsi="Arial" w:cs="Arial"/>
                                          <w:color w:val="0E0573"/>
                                          <w:sz w:val="20"/>
                                          <w:szCs w:val="20"/>
                                        </w:rPr>
                                        <w:t>Omidubicel</w:t>
                                      </w:r>
                                      <w:proofErr w:type="spellEnd"/>
                                    </w:hyperlink>
                                    <w:r>
                                      <w:rPr>
                                        <w:rFonts w:ascii="Arial" w:hAnsi="Arial" w:cs="Arial"/>
                                        <w:color w:val="0E0573"/>
                                        <w:sz w:val="20"/>
                                        <w:szCs w:val="20"/>
                                      </w:rPr>
                                      <w:t xml:space="preserve"> to reduce time to neutrophil recovery and infection in patients with hematologic malignancies – regular approval.</w:t>
                                    </w:r>
                                  </w:p>
                                  <w:p w14:paraId="25A4CEAB" w14:textId="77777777" w:rsidR="00E12B1B" w:rsidRDefault="00E12B1B">
                                    <w:pPr>
                                      <w:pStyle w:val="NormalWeb"/>
                                      <w:spacing w:before="0" w:beforeAutospacing="0" w:after="270" w:afterAutospacing="0"/>
                                      <w:ind w:left="450"/>
                                      <w:rPr>
                                        <w:rFonts w:ascii="Arial" w:hAnsi="Arial" w:cs="Arial"/>
                                        <w:color w:val="0E0573"/>
                                        <w:sz w:val="20"/>
                                        <w:szCs w:val="20"/>
                                      </w:rPr>
                                    </w:pPr>
                                    <w:r>
                                      <w:rPr>
                                        <w:rStyle w:val="Strong"/>
                                        <w:rFonts w:ascii="Arial" w:hAnsi="Arial" w:cs="Arial"/>
                                        <w:color w:val="0E0573"/>
                                        <w:sz w:val="20"/>
                                        <w:szCs w:val="20"/>
                                      </w:rPr>
                                      <w:t>April 3, 2023:</w:t>
                                    </w:r>
                                    <w:r>
                                      <w:rPr>
                                        <w:rFonts w:ascii="Arial" w:hAnsi="Arial" w:cs="Arial"/>
                                        <w:color w:val="0E0573"/>
                                        <w:sz w:val="20"/>
                                        <w:szCs w:val="20"/>
                                      </w:rPr>
                                      <w:t xml:space="preserve"> </w:t>
                                    </w:r>
                                    <w:hyperlink r:id="rId18" w:tgtFrame="_blank" w:history="1">
                                      <w:r>
                                        <w:rPr>
                                          <w:rStyle w:val="Hyperlink"/>
                                          <w:rFonts w:ascii="Arial" w:hAnsi="Arial" w:cs="Arial"/>
                                          <w:color w:val="0E0573"/>
                                          <w:sz w:val="20"/>
                                          <w:szCs w:val="20"/>
                                        </w:rPr>
                                        <w:t>Enfortumab vedotin-ejfv</w:t>
                                      </w:r>
                                    </w:hyperlink>
                                    <w:r>
                                      <w:rPr>
                                        <w:rFonts w:ascii="Arial" w:hAnsi="Arial" w:cs="Arial"/>
                                        <w:color w:val="0E0573"/>
                                        <w:sz w:val="20"/>
                                        <w:szCs w:val="20"/>
                                      </w:rPr>
                                      <w:t xml:space="preserve"> with pembrolizumab for locally advanced or metastatic urothelial carcinoma – accelerated approval.</w:t>
                                    </w:r>
                                  </w:p>
                                  <w:p w14:paraId="3E9935BC" w14:textId="77777777" w:rsidR="00E12B1B" w:rsidRDefault="00E12B1B">
                                    <w:pPr>
                                      <w:pStyle w:val="NormalWeb"/>
                                      <w:spacing w:before="0" w:beforeAutospacing="0" w:after="270" w:afterAutospacing="0"/>
                                      <w:ind w:left="450"/>
                                      <w:rPr>
                                        <w:rFonts w:ascii="Arial" w:hAnsi="Arial" w:cs="Arial"/>
                                        <w:color w:val="0E0573"/>
                                        <w:sz w:val="20"/>
                                        <w:szCs w:val="20"/>
                                      </w:rPr>
                                    </w:pPr>
                                    <w:r>
                                      <w:rPr>
                                        <w:rStyle w:val="Strong"/>
                                        <w:rFonts w:ascii="Arial" w:hAnsi="Arial" w:cs="Arial"/>
                                        <w:color w:val="0E0573"/>
                                        <w:sz w:val="20"/>
                                        <w:szCs w:val="20"/>
                                      </w:rPr>
                                      <w:t xml:space="preserve">March 22, 2023: </w:t>
                                    </w:r>
                                    <w:hyperlink r:id="rId19" w:tgtFrame="_blank" w:history="1">
                                      <w:r>
                                        <w:rPr>
                                          <w:rStyle w:val="Hyperlink"/>
                                          <w:rFonts w:ascii="Arial" w:hAnsi="Arial" w:cs="Arial"/>
                                          <w:color w:val="0E0573"/>
                                          <w:sz w:val="20"/>
                                          <w:szCs w:val="20"/>
                                        </w:rPr>
                                        <w:t>Retifanlimab-</w:t>
                                      </w:r>
                                      <w:proofErr w:type="spellStart"/>
                                      <w:r>
                                        <w:rPr>
                                          <w:rStyle w:val="Hyperlink"/>
                                          <w:rFonts w:ascii="Arial" w:hAnsi="Arial" w:cs="Arial"/>
                                          <w:color w:val="0E0573"/>
                                          <w:sz w:val="20"/>
                                          <w:szCs w:val="20"/>
                                        </w:rPr>
                                        <w:t>dlwr</w:t>
                                      </w:r>
                                      <w:proofErr w:type="spellEnd"/>
                                    </w:hyperlink>
                                    <w:r>
                                      <w:rPr>
                                        <w:rFonts w:ascii="Arial" w:hAnsi="Arial" w:cs="Arial"/>
                                        <w:color w:val="0E0573"/>
                                        <w:sz w:val="20"/>
                                        <w:szCs w:val="20"/>
                                      </w:rPr>
                                      <w:t xml:space="preserve"> for metastatic or recurrent locally advanced Merkel cell carcinoma – accelerated approval.</w:t>
                                    </w:r>
                                  </w:p>
                                  <w:p w14:paraId="16AF4F4E" w14:textId="77777777" w:rsidR="00E12B1B" w:rsidRDefault="00E12B1B">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lastRenderedPageBreak/>
                                      <w:t>Interested in learning more? </w:t>
                                    </w:r>
                                    <w:r>
                                      <w:rPr>
                                        <w:rFonts w:ascii="Arial" w:hAnsi="Arial" w:cs="Arial"/>
                                        <w:color w:val="0E0573"/>
                                        <w:sz w:val="20"/>
                                        <w:szCs w:val="20"/>
                                      </w:rPr>
                                      <w:t xml:space="preserve">Tune into our FDA Oncology Podcast. You can also take a </w:t>
                                    </w:r>
                                    <w:r>
                                      <w:rPr>
                                        <w:rFonts w:ascii="Arial" w:hAnsi="Arial" w:cs="Arial"/>
                                        <w:color w:val="0E0573"/>
                                        <w:sz w:val="20"/>
                                        <w:szCs w:val="20"/>
                                      </w:rPr>
                                      <w:br/>
                                      <w:t>look at this website </w:t>
                                    </w:r>
                                    <w:hyperlink r:id="rId20" w:tgtFrame="_blank" w:history="1">
                                      <w:r>
                                        <w:rPr>
                                          <w:rStyle w:val="Hyperlink"/>
                                          <w:rFonts w:ascii="Arial" w:hAnsi="Arial" w:cs="Arial"/>
                                          <w:color w:val="0E0573"/>
                                          <w:sz w:val="20"/>
                                          <w:szCs w:val="20"/>
                                        </w:rPr>
                                        <w:t>How to Use Product Labeling</w:t>
                                      </w:r>
                                    </w:hyperlink>
                                    <w:r>
                                      <w:rPr>
                                        <w:rFonts w:ascii="Arial" w:hAnsi="Arial" w:cs="Arial"/>
                                        <w:color w:val="0E0573"/>
                                        <w:sz w:val="20"/>
                                        <w:szCs w:val="20"/>
                                      </w:rPr>
                                      <w:t xml:space="preserve"> and find a full list of </w:t>
                                    </w:r>
                                    <w:hyperlink r:id="rId21" w:tgtFrame="_blank" w:history="1">
                                      <w:r>
                                        <w:rPr>
                                          <w:rStyle w:val="Hyperlink"/>
                                          <w:rFonts w:ascii="Arial" w:hAnsi="Arial" w:cs="Arial"/>
                                          <w:color w:val="0E0573"/>
                                          <w:sz w:val="20"/>
                                          <w:szCs w:val="20"/>
                                        </w:rPr>
                                        <w:t>FDA oncology approvals</w:t>
                                      </w:r>
                                    </w:hyperlink>
                                    <w:r>
                                      <w:rPr>
                                        <w:rFonts w:ascii="Arial" w:hAnsi="Arial" w:cs="Arial"/>
                                        <w:color w:val="0E0573"/>
                                        <w:sz w:val="20"/>
                                        <w:szCs w:val="20"/>
                                      </w:rPr>
                                      <w:t xml:space="preserve"> online! </w:t>
                                    </w:r>
                                  </w:p>
                                  <w:p w14:paraId="5E822D4A" w14:textId="77777777" w:rsidR="00E12B1B" w:rsidRDefault="00E12B1B">
                                    <w:pPr>
                                      <w:jc w:val="center"/>
                                      <w:rPr>
                                        <w:rFonts w:ascii="Calibri" w:eastAsia="Times New Roman" w:hAnsi="Calibri" w:cs="Calibri"/>
                                      </w:rPr>
                                    </w:pPr>
                                    <w:r>
                                      <w:rPr>
                                        <w:rFonts w:eastAsia="Times New Roman"/>
                                      </w:rPr>
                                      <w:pict w14:anchorId="3AEEDC66">
                                        <v:rect id="_x0000_i1029" style="width:468pt;height:1.2pt" o:hralign="center" o:hrstd="t" o:hr="t" fillcolor="#a0a0a0" stroked="f"/>
                                      </w:pict>
                                    </w:r>
                                  </w:p>
                                  <w:p w14:paraId="43105470" w14:textId="77777777" w:rsidR="00E12B1B" w:rsidRDefault="00E12B1B">
                                    <w:pPr>
                                      <w:pStyle w:val="Heading3"/>
                                      <w:spacing w:before="0" w:beforeAutospacing="0" w:after="300" w:afterAutospacing="0"/>
                                      <w:jc w:val="center"/>
                                      <w:rPr>
                                        <w:rFonts w:ascii="Arial" w:eastAsia="Times New Roman" w:hAnsi="Arial" w:cs="Arial"/>
                                        <w:color w:val="100491"/>
                                      </w:rPr>
                                    </w:pPr>
                                    <w:r>
                                      <w:rPr>
                                        <w:rFonts w:ascii="Arial" w:eastAsia="Times New Roman" w:hAnsi="Arial" w:cs="Arial"/>
                                        <w:color w:val="100491"/>
                                      </w:rPr>
                                      <w:t>OCE Spotlight – Get to Know Us!</w:t>
                                    </w:r>
                                  </w:p>
                                </w:tc>
                              </w:tr>
                            </w:tbl>
                            <w:p w14:paraId="3B682A7E" w14:textId="77777777" w:rsidR="00E12B1B" w:rsidRDefault="00E12B1B">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2655"/>
                                <w:gridCol w:w="120"/>
                                <w:gridCol w:w="5325"/>
                              </w:tblGrid>
                              <w:tr w:rsidR="00E12B1B" w14:paraId="7DB296EF" w14:textId="77777777">
                                <w:tc>
                                  <w:tcPr>
                                    <w:tcW w:w="2655" w:type="dxa"/>
                                    <w:hideMark/>
                                  </w:tcPr>
                                  <w:p w14:paraId="26330136" w14:textId="0D171E74" w:rsidR="00E12B1B" w:rsidRDefault="00E12B1B">
                                    <w:pPr>
                                      <w:rPr>
                                        <w:rFonts w:eastAsia="Times New Roman"/>
                                      </w:rPr>
                                    </w:pPr>
                                    <w:r>
                                      <w:rPr>
                                        <w:rFonts w:eastAsia="Times New Roman"/>
                                        <w:noProof/>
                                      </w:rPr>
                                      <w:drawing>
                                        <wp:inline distT="0" distB="0" distL="0" distR="0" wp14:anchorId="7889F604" wp14:editId="12F99D60">
                                          <wp:extent cx="1684020" cy="1645920"/>
                                          <wp:effectExtent l="0" t="0" r="0" b="0"/>
                                          <wp:docPr id="3" name="Picture 3" descr="Jenny Gao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enny Gao Squa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4020" cy="1645920"/>
                                                  </a:xfrm>
                                                  <a:prstGeom prst="rect">
                                                    <a:avLst/>
                                                  </a:prstGeom>
                                                  <a:noFill/>
                                                  <a:ln>
                                                    <a:noFill/>
                                                  </a:ln>
                                                </pic:spPr>
                                              </pic:pic>
                                            </a:graphicData>
                                          </a:graphic>
                                        </wp:inline>
                                      </w:drawing>
                                    </w:r>
                                  </w:p>
                                </w:tc>
                                <w:tc>
                                  <w:tcPr>
                                    <w:tcW w:w="120" w:type="dxa"/>
                                    <w:hideMark/>
                                  </w:tcPr>
                                  <w:p w14:paraId="0DC23B81" w14:textId="77777777" w:rsidR="00E12B1B" w:rsidRDefault="00E12B1B">
                                    <w:pPr>
                                      <w:rPr>
                                        <w:rFonts w:eastAsia="Times New Roman"/>
                                      </w:rPr>
                                    </w:pPr>
                                  </w:p>
                                </w:tc>
                                <w:tc>
                                  <w:tcPr>
                                    <w:tcW w:w="0" w:type="auto"/>
                                    <w:hideMark/>
                                  </w:tcPr>
                                  <w:p w14:paraId="6F7170E5" w14:textId="77777777" w:rsidR="00E12B1B" w:rsidRDefault="00E12B1B">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t>Jennifer Gao</w:t>
                                    </w:r>
                                    <w:r>
                                      <w:rPr>
                                        <w:rFonts w:ascii="Arial" w:hAnsi="Arial" w:cs="Arial"/>
                                        <w:color w:val="0E0573"/>
                                        <w:sz w:val="20"/>
                                        <w:szCs w:val="20"/>
                                      </w:rPr>
                                      <w:t xml:space="preserve"> is a medical oncologist and the Associate Director for Education at the FDA OCE. She has a clinical interest in breast cancer. In her spare time, she enjoys spending time with her family, including 2 young boys who enjoy golf, piano, soccer, and launching model rockets.</w:t>
                                    </w:r>
                                  </w:p>
                                  <w:p w14:paraId="6E04E166" w14:textId="77777777" w:rsidR="00E12B1B" w:rsidRDefault="00E12B1B">
                                    <w:pPr>
                                      <w:pStyle w:val="NormalWeb"/>
                                      <w:spacing w:before="0" w:beforeAutospacing="0" w:after="270" w:afterAutospacing="0"/>
                                      <w:rPr>
                                        <w:rFonts w:ascii="Arial" w:hAnsi="Arial" w:cs="Arial"/>
                                        <w:color w:val="0E0573"/>
                                        <w:sz w:val="20"/>
                                        <w:szCs w:val="20"/>
                                      </w:rPr>
                                    </w:pPr>
                                    <w:r>
                                      <w:rPr>
                                        <w:rFonts w:ascii="Arial" w:hAnsi="Arial" w:cs="Arial"/>
                                        <w:color w:val="0E0573"/>
                                        <w:sz w:val="20"/>
                                        <w:szCs w:val="20"/>
                                      </w:rPr>
                                      <w:t> </w:t>
                                    </w:r>
                                  </w:p>
                                  <w:p w14:paraId="4C47E896" w14:textId="77777777" w:rsidR="00E12B1B" w:rsidRDefault="00E12B1B">
                                    <w:pPr>
                                      <w:pStyle w:val="NormalWeb"/>
                                      <w:spacing w:before="0" w:beforeAutospacing="0" w:after="270" w:afterAutospacing="0"/>
                                      <w:rPr>
                                        <w:rFonts w:ascii="Arial" w:hAnsi="Arial" w:cs="Arial"/>
                                        <w:color w:val="0E0573"/>
                                        <w:sz w:val="20"/>
                                        <w:szCs w:val="20"/>
                                      </w:rPr>
                                    </w:pPr>
                                    <w:r>
                                      <w:rPr>
                                        <w:rFonts w:ascii="Arial" w:hAnsi="Arial" w:cs="Arial"/>
                                        <w:color w:val="0E0573"/>
                                        <w:sz w:val="20"/>
                                        <w:szCs w:val="20"/>
                                      </w:rPr>
                                      <w:t> </w:t>
                                    </w:r>
                                  </w:p>
                                </w:tc>
                              </w:tr>
                            </w:tbl>
                            <w:p w14:paraId="475543DD" w14:textId="77777777" w:rsidR="00E12B1B" w:rsidRDefault="00E12B1B">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5340"/>
                                <w:gridCol w:w="120"/>
                                <w:gridCol w:w="2640"/>
                              </w:tblGrid>
                              <w:tr w:rsidR="00E12B1B" w14:paraId="74DE0029" w14:textId="77777777">
                                <w:tc>
                                  <w:tcPr>
                                    <w:tcW w:w="0" w:type="auto"/>
                                    <w:hideMark/>
                                  </w:tcPr>
                                  <w:p w14:paraId="2D1944A3" w14:textId="77777777" w:rsidR="00E12B1B" w:rsidRDefault="00E12B1B">
                                    <w:pPr>
                                      <w:jc w:val="center"/>
                                      <w:rPr>
                                        <w:rFonts w:eastAsia="Times New Roman"/>
                                      </w:rPr>
                                    </w:pPr>
                                    <w:r>
                                      <w:rPr>
                                        <w:rFonts w:eastAsia="Times New Roman"/>
                                      </w:rPr>
                                      <w:pict w14:anchorId="5FAFE3CC">
                                        <v:rect id="_x0000_i1031" style="width:468pt;height:1.2pt" o:hralign="center" o:hrstd="t" o:hr="t" fillcolor="#a0a0a0" stroked="f"/>
                                      </w:pict>
                                    </w:r>
                                  </w:p>
                                  <w:p w14:paraId="3D6AE267" w14:textId="77777777" w:rsidR="00E12B1B" w:rsidRDefault="00E12B1B">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t>Timil Patel</w:t>
                                    </w:r>
                                    <w:r>
                                      <w:rPr>
                                        <w:rStyle w:val="normaltextrun"/>
                                        <w:rFonts w:ascii="Arial" w:hAnsi="Arial" w:cs="Arial"/>
                                        <w:color w:val="0E0573"/>
                                        <w:sz w:val="20"/>
                                        <w:szCs w:val="20"/>
                                      </w:rPr>
                                      <w:t xml:space="preserve"> is a medical oncologist and </w:t>
                                    </w:r>
                                    <w:r>
                                      <w:rPr>
                                        <w:rFonts w:ascii="Arial" w:hAnsi="Arial" w:cs="Arial"/>
                                        <w:color w:val="0E0573"/>
                                        <w:sz w:val="20"/>
                                        <w:szCs w:val="20"/>
                                      </w:rPr>
                                      <w:t xml:space="preserve">a clinical reviewer </w:t>
                                    </w:r>
                                    <w:r>
                                      <w:rPr>
                                        <w:rFonts w:ascii="Arial" w:hAnsi="Arial" w:cs="Arial"/>
                                        <w:color w:val="0E0573"/>
                                        <w:sz w:val="20"/>
                                        <w:szCs w:val="20"/>
                                      </w:rPr>
                                      <w:br/>
                                      <w:t xml:space="preserve">on the GI and melanoma team. He has a research interest </w:t>
                                    </w:r>
                                    <w:r>
                                      <w:rPr>
                                        <w:rFonts w:ascii="Arial" w:hAnsi="Arial" w:cs="Arial"/>
                                        <w:color w:val="0E0573"/>
                                        <w:sz w:val="20"/>
                                        <w:szCs w:val="20"/>
                                      </w:rPr>
                                      <w:br/>
                                      <w:t>in pragmatic and decentralized trials. In his spare time, he</w:t>
                                    </w:r>
                                    <w:r>
                                      <w:rPr>
                                        <w:rFonts w:ascii="Arial" w:hAnsi="Arial" w:cs="Arial"/>
                                        <w:color w:val="0E0573"/>
                                        <w:sz w:val="20"/>
                                        <w:szCs w:val="20"/>
                                      </w:rPr>
                                      <w:br/>
                                      <w:t xml:space="preserve">enjoys watching his hometown sport teams (Chicago </w:t>
                                    </w:r>
                                    <w:r>
                                      <w:rPr>
                                        <w:rFonts w:ascii="Arial" w:hAnsi="Arial" w:cs="Arial"/>
                                        <w:color w:val="0E0573"/>
                                        <w:sz w:val="20"/>
                                        <w:szCs w:val="20"/>
                                      </w:rPr>
                                      <w:br/>
                                      <w:t xml:space="preserve">Bears and Bulls!) and taking his kids to all the awesome </w:t>
                                    </w:r>
                                    <w:r>
                                      <w:rPr>
                                        <w:rFonts w:ascii="Arial" w:hAnsi="Arial" w:cs="Arial"/>
                                        <w:color w:val="0E0573"/>
                                        <w:sz w:val="20"/>
                                        <w:szCs w:val="20"/>
                                      </w:rPr>
                                      <w:br/>
                                      <w:t>D.C. museums. </w:t>
                                    </w:r>
                                  </w:p>
                                </w:tc>
                                <w:tc>
                                  <w:tcPr>
                                    <w:tcW w:w="120" w:type="dxa"/>
                                    <w:hideMark/>
                                  </w:tcPr>
                                  <w:p w14:paraId="487C644E" w14:textId="77777777" w:rsidR="00E12B1B" w:rsidRDefault="00E12B1B">
                                    <w:pPr>
                                      <w:rPr>
                                        <w:rFonts w:ascii="Arial" w:hAnsi="Arial" w:cs="Arial"/>
                                        <w:color w:val="0E0573"/>
                                        <w:sz w:val="20"/>
                                        <w:szCs w:val="20"/>
                                      </w:rPr>
                                    </w:pPr>
                                  </w:p>
                                </w:tc>
                                <w:tc>
                                  <w:tcPr>
                                    <w:tcW w:w="2640" w:type="dxa"/>
                                    <w:hideMark/>
                                  </w:tcPr>
                                  <w:p w14:paraId="6720EAD6" w14:textId="000326DF" w:rsidR="00E12B1B" w:rsidRDefault="00E12B1B">
                                    <w:pPr>
                                      <w:rPr>
                                        <w:rFonts w:ascii="Calibri" w:eastAsia="Times New Roman" w:hAnsi="Calibri" w:cs="Calibri"/>
                                      </w:rPr>
                                    </w:pPr>
                                    <w:r>
                                      <w:rPr>
                                        <w:rFonts w:eastAsia="Times New Roman"/>
                                        <w:noProof/>
                                      </w:rPr>
                                      <w:drawing>
                                        <wp:inline distT="0" distB="0" distL="0" distR="0" wp14:anchorId="79C2FC1F" wp14:editId="56045A25">
                                          <wp:extent cx="1676400" cy="1600200"/>
                                          <wp:effectExtent l="0" t="0" r="0" b="0"/>
                                          <wp:docPr id="2" name="Picture 2" descr="Tim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mi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6400" cy="1600200"/>
                                                  </a:xfrm>
                                                  <a:prstGeom prst="rect">
                                                    <a:avLst/>
                                                  </a:prstGeom>
                                                  <a:noFill/>
                                                  <a:ln>
                                                    <a:noFill/>
                                                  </a:ln>
                                                </pic:spPr>
                                              </pic:pic>
                                            </a:graphicData>
                                          </a:graphic>
                                        </wp:inline>
                                      </w:drawing>
                                    </w:r>
                                  </w:p>
                                </w:tc>
                              </w:tr>
                            </w:tbl>
                            <w:p w14:paraId="03B91EBB" w14:textId="77777777" w:rsidR="00E12B1B" w:rsidRDefault="00E12B1B">
                              <w:pPr>
                                <w:rPr>
                                  <w:rFonts w:ascii="Times New Roman" w:eastAsia="Times New Roman" w:hAnsi="Times New Roman" w:cs="Times New Roman"/>
                                  <w:sz w:val="20"/>
                                  <w:szCs w:val="20"/>
                                </w:rPr>
                              </w:pPr>
                            </w:p>
                          </w:tc>
                        </w:tr>
                      </w:tbl>
                      <w:p w14:paraId="7FE1B989" w14:textId="77777777" w:rsidR="00E12B1B" w:rsidRDefault="00E12B1B">
                        <w:pPr>
                          <w:jc w:val="center"/>
                          <w:rPr>
                            <w:rFonts w:ascii="Times New Roman" w:eastAsia="Times New Roman" w:hAnsi="Times New Roman" w:cs="Times New Roman"/>
                            <w:sz w:val="20"/>
                            <w:szCs w:val="20"/>
                          </w:rPr>
                        </w:pPr>
                      </w:p>
                    </w:tc>
                  </w:tr>
                </w:tbl>
                <w:p w14:paraId="033F84F8" w14:textId="77777777" w:rsidR="00E12B1B" w:rsidRDefault="00E12B1B">
                  <w:pPr>
                    <w:jc w:val="center"/>
                    <w:rPr>
                      <w:rFonts w:ascii="Times New Roman" w:eastAsia="Times New Roman" w:hAnsi="Times New Roman" w:cs="Times New Roman"/>
                      <w:sz w:val="20"/>
                      <w:szCs w:val="20"/>
                    </w:rPr>
                  </w:pPr>
                </w:p>
              </w:tc>
            </w:tr>
          </w:tbl>
          <w:p w14:paraId="50D0BAAB" w14:textId="77777777" w:rsidR="00E12B1B" w:rsidRDefault="00E12B1B">
            <w:pPr>
              <w:jc w:val="center"/>
              <w:rPr>
                <w:rFonts w:ascii="Times New Roman" w:eastAsia="Times New Roman" w:hAnsi="Times New Roman" w:cs="Times New Roman"/>
                <w:sz w:val="20"/>
                <w:szCs w:val="20"/>
              </w:rPr>
            </w:pPr>
          </w:p>
        </w:tc>
      </w:tr>
    </w:tbl>
    <w:p w14:paraId="03A013A9" w14:textId="77777777" w:rsidR="00E12B1B" w:rsidRDefault="00E12B1B" w:rsidP="00E12B1B">
      <w:pPr>
        <w:rPr>
          <w:rFonts w:ascii="Calibri" w:eastAsia="Times New Roman" w:hAnsi="Calibri" w:cs="Calibri"/>
          <w:vanish/>
        </w:rPr>
      </w:pPr>
    </w:p>
    <w:tbl>
      <w:tblPr>
        <w:tblW w:w="9000" w:type="dxa"/>
        <w:jc w:val="center"/>
        <w:tblCellMar>
          <w:left w:w="0" w:type="dxa"/>
          <w:right w:w="0" w:type="dxa"/>
        </w:tblCellMar>
        <w:tblLook w:val="04A0" w:firstRow="1" w:lastRow="0" w:firstColumn="1" w:lastColumn="0" w:noHBand="0" w:noVBand="1"/>
      </w:tblPr>
      <w:tblGrid>
        <w:gridCol w:w="9000"/>
      </w:tblGrid>
      <w:tr w:rsidR="00E12B1B" w14:paraId="2E89BDDD" w14:textId="77777777" w:rsidTr="00E12B1B">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E12B1B" w14:paraId="6B395912" w14:textId="77777777">
              <w:trPr>
                <w:jc w:val="center"/>
              </w:trPr>
              <w:tc>
                <w:tcPr>
                  <w:tcW w:w="0" w:type="auto"/>
                  <w:shd w:val="clear" w:color="auto" w:fill="05074B"/>
                  <w:hideMark/>
                </w:tcPr>
                <w:tbl>
                  <w:tblPr>
                    <w:tblW w:w="5000" w:type="pct"/>
                    <w:jc w:val="center"/>
                    <w:tblCellMar>
                      <w:left w:w="0" w:type="dxa"/>
                      <w:right w:w="0" w:type="dxa"/>
                    </w:tblCellMar>
                    <w:tblLook w:val="04A0" w:firstRow="1" w:lastRow="0" w:firstColumn="1" w:lastColumn="0" w:noHBand="0" w:noVBand="1"/>
                  </w:tblPr>
                  <w:tblGrid>
                    <w:gridCol w:w="9000"/>
                  </w:tblGrid>
                  <w:tr w:rsidR="00E12B1B" w14:paraId="26CAE185" w14:textId="77777777">
                    <w:trPr>
                      <w:jc w:val="center"/>
                    </w:trPr>
                    <w:tc>
                      <w:tcPr>
                        <w:tcW w:w="9000" w:type="dxa"/>
                        <w:shd w:val="clear" w:color="auto" w:fill="05074B"/>
                        <w:hideMark/>
                      </w:tcPr>
                      <w:tbl>
                        <w:tblPr>
                          <w:tblW w:w="5000" w:type="pct"/>
                          <w:jc w:val="center"/>
                          <w:tblCellMar>
                            <w:left w:w="0" w:type="dxa"/>
                            <w:right w:w="0" w:type="dxa"/>
                          </w:tblCellMar>
                          <w:tblLook w:val="04A0" w:firstRow="1" w:lastRow="0" w:firstColumn="1" w:lastColumn="0" w:noHBand="0" w:noVBand="1"/>
                        </w:tblPr>
                        <w:tblGrid>
                          <w:gridCol w:w="9000"/>
                        </w:tblGrid>
                        <w:tr w:rsidR="00E12B1B" w14:paraId="3A1C7F97" w14:textId="77777777">
                          <w:trPr>
                            <w:jc w:val="center"/>
                          </w:trPr>
                          <w:tc>
                            <w:tcPr>
                              <w:tcW w:w="0" w:type="auto"/>
                              <w:tcMar>
                                <w:top w:w="450" w:type="dxa"/>
                                <w:left w:w="450" w:type="dxa"/>
                                <w:bottom w:w="450" w:type="dxa"/>
                                <w:right w:w="450" w:type="dxa"/>
                              </w:tcMar>
                              <w:vAlign w:val="center"/>
                              <w:hideMark/>
                            </w:tcPr>
                            <w:p w14:paraId="2F1EF0DE" w14:textId="77777777" w:rsidR="00E12B1B" w:rsidRDefault="00E12B1B">
                              <w:pPr>
                                <w:pStyle w:val="Heading3"/>
                                <w:spacing w:before="0" w:beforeAutospacing="0" w:after="225" w:afterAutospacing="0"/>
                                <w:jc w:val="center"/>
                                <w:rPr>
                                  <w:rFonts w:ascii="Arial" w:eastAsia="Times New Roman" w:hAnsi="Arial" w:cs="Arial"/>
                                  <w:color w:val="FFFFFF"/>
                                </w:rPr>
                              </w:pPr>
                              <w:r>
                                <w:rPr>
                                  <w:rStyle w:val="normaltextrun"/>
                                  <w:rFonts w:ascii="Arial" w:eastAsia="Times New Roman" w:hAnsi="Arial" w:cs="Arial"/>
                                  <w:color w:val="FFFFFF"/>
                                </w:rPr>
                                <w:t>Interested in learning more about OCE?</w:t>
                              </w:r>
                            </w:p>
                            <w:p w14:paraId="510B5083" w14:textId="77777777" w:rsidR="00E12B1B" w:rsidRDefault="00E12B1B">
                              <w:pPr>
                                <w:pStyle w:val="paragraph"/>
                                <w:spacing w:before="0" w:beforeAutospacing="0" w:after="270" w:afterAutospacing="0"/>
                                <w:jc w:val="center"/>
                                <w:rPr>
                                  <w:rFonts w:ascii="Arial" w:hAnsi="Arial" w:cs="Arial"/>
                                  <w:color w:val="FFFFFF"/>
                                  <w:sz w:val="21"/>
                                  <w:szCs w:val="21"/>
                                </w:rPr>
                              </w:pPr>
                              <w:r>
                                <w:rPr>
                                  <w:rFonts w:ascii="Arial" w:hAnsi="Arial" w:cs="Arial"/>
                                  <w:color w:val="FFFFFF"/>
                                  <w:sz w:val="21"/>
                                  <w:szCs w:val="21"/>
                                </w:rPr>
                                <w:t xml:space="preserve">Read </w:t>
                              </w:r>
                              <w:r>
                                <w:rPr>
                                  <w:rStyle w:val="contextualspellingandgrammarerror"/>
                                  <w:rFonts w:ascii="Arial" w:hAnsi="Arial" w:cs="Arial"/>
                                  <w:color w:val="FFFFFF"/>
                                  <w:sz w:val="21"/>
                                  <w:szCs w:val="21"/>
                                </w:rPr>
                                <w:t>our</w:t>
                              </w:r>
                              <w:r>
                                <w:rPr>
                                  <w:rFonts w:ascii="Arial" w:hAnsi="Arial" w:cs="Arial"/>
                                  <w:color w:val="FFFFFF"/>
                                  <w:sz w:val="21"/>
                                  <w:szCs w:val="21"/>
                                </w:rPr>
                                <w:t xml:space="preserve"> </w:t>
                              </w:r>
                              <w:r>
                                <w:rPr>
                                  <w:rStyle w:val="normaltextrun"/>
                                  <w:rFonts w:ascii="Arial" w:hAnsi="Arial" w:cs="Arial"/>
                                  <w:b/>
                                  <w:bCs/>
                                  <w:color w:val="FFFFFF"/>
                                  <w:sz w:val="21"/>
                                  <w:szCs w:val="21"/>
                                </w:rPr>
                                <w:t xml:space="preserve">FDA </w:t>
                              </w:r>
                              <w:hyperlink r:id="rId24" w:tgtFrame="_blank" w:tooltip="2022 Annual Report" w:history="1">
                                <w:r>
                                  <w:rPr>
                                    <w:rStyle w:val="Hyperlink"/>
                                    <w:rFonts w:ascii="Arial" w:hAnsi="Arial" w:cs="Arial"/>
                                    <w:b/>
                                    <w:bCs/>
                                    <w:color w:val="FFFFFF"/>
                                    <w:sz w:val="21"/>
                                    <w:szCs w:val="21"/>
                                  </w:rPr>
                                  <w:t xml:space="preserve">Oncology Center of Excellence </w:t>
                                </w:r>
                              </w:hyperlink>
                              <w:hyperlink r:id="rId25" w:tgtFrame="_blank" w:tooltip="2022 Annual Report" w:history="1">
                                <w:r>
                                  <w:rPr>
                                    <w:rStyle w:val="Hyperlink"/>
                                    <w:rFonts w:ascii="Arial" w:hAnsi="Arial" w:cs="Arial"/>
                                    <w:b/>
                                    <w:bCs/>
                                    <w:color w:val="FFFFFF"/>
                                    <w:sz w:val="21"/>
                                    <w:szCs w:val="21"/>
                                  </w:rPr>
                                  <w:t>(OCE) Annual Report</w:t>
                                </w:r>
                              </w:hyperlink>
                              <w:r>
                                <w:rPr>
                                  <w:rFonts w:ascii="Arial" w:hAnsi="Arial" w:cs="Arial"/>
                                  <w:color w:val="FFFFFF"/>
                                  <w:sz w:val="21"/>
                                  <w:szCs w:val="21"/>
                                </w:rPr>
                                <w:br/>
                                <w:t xml:space="preserve">follow us on Twitter </w:t>
                              </w:r>
                              <w:r>
                                <w:rPr>
                                  <w:rStyle w:val="Strong"/>
                                  <w:rFonts w:ascii="Arial" w:hAnsi="Arial" w:cs="Arial"/>
                                  <w:color w:val="FFFFFF"/>
                                  <w:sz w:val="21"/>
                                  <w:szCs w:val="21"/>
                                </w:rPr>
                                <w:t>@FDAOncology</w:t>
                              </w:r>
                              <w:r>
                                <w:rPr>
                                  <w:rFonts w:ascii="Arial" w:hAnsi="Arial" w:cs="Arial"/>
                                  <w:color w:val="FFFFFF"/>
                                  <w:sz w:val="21"/>
                                  <w:szCs w:val="21"/>
                                </w:rPr>
                                <w:t>, or send us an email at</w:t>
                              </w:r>
                              <w:r>
                                <w:rPr>
                                  <w:rStyle w:val="Strong"/>
                                  <w:rFonts w:ascii="Arial" w:hAnsi="Arial" w:cs="Arial"/>
                                  <w:color w:val="FFFFFF"/>
                                  <w:sz w:val="21"/>
                                  <w:szCs w:val="21"/>
                                </w:rPr>
                                <w:t xml:space="preserve"> </w:t>
                              </w:r>
                              <w:hyperlink r:id="rId26" w:history="1">
                                <w:proofErr w:type="spellStart"/>
                                <w:r>
                                  <w:rPr>
                                    <w:rStyle w:val="Hyperlink"/>
                                    <w:rFonts w:ascii="Arial" w:hAnsi="Arial" w:cs="Arial"/>
                                    <w:b/>
                                    <w:bCs/>
                                    <w:sz w:val="21"/>
                                    <w:szCs w:val="21"/>
                                  </w:rPr>
                                  <w:t>FDAOncology@fda.hhs.gov</w:t>
                                </w:r>
                                <w:proofErr w:type="spellEnd"/>
                              </w:hyperlink>
                              <w:r>
                                <w:rPr>
                                  <w:rStyle w:val="normaltextrun"/>
                                  <w:rFonts w:ascii="Arial" w:hAnsi="Arial" w:cs="Arial"/>
                                  <w:b/>
                                  <w:bCs/>
                                  <w:color w:val="FFFFFF"/>
                                  <w:sz w:val="21"/>
                                  <w:szCs w:val="21"/>
                                </w:rPr>
                                <w:t>.</w:t>
                              </w:r>
                              <w:r>
                                <w:rPr>
                                  <w:rStyle w:val="eop"/>
                                  <w:rFonts w:ascii="Arial" w:hAnsi="Arial" w:cs="Arial"/>
                                  <w:color w:val="FFFFFF"/>
                                  <w:sz w:val="21"/>
                                  <w:szCs w:val="21"/>
                                </w:rPr>
                                <w:t> </w:t>
                              </w:r>
                              <w:r>
                                <w:rPr>
                                  <w:rFonts w:ascii="Arial" w:hAnsi="Arial" w:cs="Arial"/>
                                  <w:color w:val="FFFFFF"/>
                                  <w:sz w:val="21"/>
                                  <w:szCs w:val="21"/>
                                </w:rPr>
                                <w:t> </w:t>
                              </w:r>
                            </w:p>
                          </w:tc>
                        </w:tr>
                      </w:tbl>
                      <w:p w14:paraId="7257A110" w14:textId="77777777" w:rsidR="00E12B1B" w:rsidRDefault="00E12B1B">
                        <w:pPr>
                          <w:jc w:val="center"/>
                          <w:rPr>
                            <w:rFonts w:ascii="Times New Roman" w:eastAsia="Times New Roman" w:hAnsi="Times New Roman" w:cs="Times New Roman"/>
                            <w:sz w:val="20"/>
                            <w:szCs w:val="20"/>
                          </w:rPr>
                        </w:pPr>
                      </w:p>
                    </w:tc>
                  </w:tr>
                </w:tbl>
                <w:p w14:paraId="503A64C9" w14:textId="77777777" w:rsidR="00E12B1B" w:rsidRDefault="00E12B1B">
                  <w:pPr>
                    <w:jc w:val="center"/>
                    <w:rPr>
                      <w:rFonts w:ascii="Times New Roman" w:eastAsia="Times New Roman" w:hAnsi="Times New Roman" w:cs="Times New Roman"/>
                      <w:sz w:val="20"/>
                      <w:szCs w:val="20"/>
                    </w:rPr>
                  </w:pPr>
                </w:p>
              </w:tc>
            </w:tr>
          </w:tbl>
          <w:p w14:paraId="121AF084" w14:textId="77777777" w:rsidR="00E12B1B" w:rsidRDefault="00E12B1B">
            <w:pPr>
              <w:jc w:val="center"/>
              <w:rPr>
                <w:rFonts w:ascii="Times New Roman" w:eastAsia="Times New Roman" w:hAnsi="Times New Roman" w:cs="Times New Roman"/>
                <w:sz w:val="20"/>
                <w:szCs w:val="20"/>
              </w:rPr>
            </w:pPr>
          </w:p>
        </w:tc>
      </w:tr>
    </w:tbl>
    <w:p w14:paraId="2188BC44" w14:textId="77777777" w:rsidR="00E12B1B" w:rsidRDefault="00E12B1B"/>
    <w:sectPr w:rsidR="00E12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1B"/>
    <w:rsid w:val="000F11E7"/>
    <w:rsid w:val="00E1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605586"/>
  <w15:chartTrackingRefBased/>
  <w15:docId w15:val="{8DD65ECC-736F-4ECB-9F5E-4E7C577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2B1B"/>
    <w:pPr>
      <w:spacing w:before="100" w:beforeAutospacing="1" w:after="100" w:afterAutospacing="1" w:line="240" w:lineRule="auto"/>
      <w:outlineLvl w:val="0"/>
    </w:pPr>
    <w:rPr>
      <w:rFonts w:ascii="Calibri" w:hAnsi="Calibri" w:cs="Calibri"/>
      <w:b/>
      <w:bCs/>
      <w:kern w:val="36"/>
      <w:sz w:val="48"/>
      <w:szCs w:val="48"/>
    </w:rPr>
  </w:style>
  <w:style w:type="paragraph" w:styleId="Heading2">
    <w:name w:val="heading 2"/>
    <w:basedOn w:val="Normal"/>
    <w:link w:val="Heading2Char"/>
    <w:uiPriority w:val="9"/>
    <w:semiHidden/>
    <w:unhideWhenUsed/>
    <w:qFormat/>
    <w:rsid w:val="00E12B1B"/>
    <w:pPr>
      <w:spacing w:before="100" w:beforeAutospacing="1" w:after="100" w:afterAutospacing="1" w:line="240" w:lineRule="auto"/>
      <w:outlineLvl w:val="1"/>
    </w:pPr>
    <w:rPr>
      <w:rFonts w:ascii="Calibri" w:hAnsi="Calibri" w:cs="Calibri"/>
      <w:b/>
      <w:bCs/>
      <w:sz w:val="36"/>
      <w:szCs w:val="36"/>
    </w:rPr>
  </w:style>
  <w:style w:type="paragraph" w:styleId="Heading3">
    <w:name w:val="heading 3"/>
    <w:basedOn w:val="Normal"/>
    <w:link w:val="Heading3Char"/>
    <w:uiPriority w:val="9"/>
    <w:semiHidden/>
    <w:unhideWhenUsed/>
    <w:qFormat/>
    <w:rsid w:val="00E12B1B"/>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B1B"/>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E12B1B"/>
    <w:rPr>
      <w:rFonts w:ascii="Calibri" w:hAnsi="Calibri" w:cs="Calibri"/>
      <w:b/>
      <w:bCs/>
      <w:sz w:val="36"/>
      <w:szCs w:val="36"/>
    </w:rPr>
  </w:style>
  <w:style w:type="character" w:customStyle="1" w:styleId="Heading3Char">
    <w:name w:val="Heading 3 Char"/>
    <w:basedOn w:val="DefaultParagraphFont"/>
    <w:link w:val="Heading3"/>
    <w:uiPriority w:val="9"/>
    <w:semiHidden/>
    <w:rsid w:val="00E12B1B"/>
    <w:rPr>
      <w:rFonts w:ascii="Calibri" w:hAnsi="Calibri" w:cs="Calibri"/>
      <w:b/>
      <w:bCs/>
      <w:sz w:val="27"/>
      <w:szCs w:val="27"/>
    </w:rPr>
  </w:style>
  <w:style w:type="character" w:styleId="Hyperlink">
    <w:name w:val="Hyperlink"/>
    <w:basedOn w:val="DefaultParagraphFont"/>
    <w:uiPriority w:val="99"/>
    <w:semiHidden/>
    <w:unhideWhenUsed/>
    <w:rsid w:val="00E12B1B"/>
    <w:rPr>
      <w:color w:val="0000FF"/>
      <w:u w:val="single"/>
    </w:rPr>
  </w:style>
  <w:style w:type="paragraph" w:styleId="NormalWeb">
    <w:name w:val="Normal (Web)"/>
    <w:basedOn w:val="Normal"/>
    <w:uiPriority w:val="99"/>
    <w:semiHidden/>
    <w:unhideWhenUsed/>
    <w:rsid w:val="00E12B1B"/>
    <w:pPr>
      <w:spacing w:before="100" w:beforeAutospacing="1" w:after="100" w:afterAutospacing="1" w:line="240" w:lineRule="auto"/>
    </w:pPr>
    <w:rPr>
      <w:rFonts w:ascii="Calibri" w:hAnsi="Calibri" w:cs="Calibri"/>
    </w:rPr>
  </w:style>
  <w:style w:type="paragraph" w:customStyle="1" w:styleId="paragraph">
    <w:name w:val="paragraph"/>
    <w:basedOn w:val="Normal"/>
    <w:uiPriority w:val="99"/>
    <w:semiHidden/>
    <w:rsid w:val="00E12B1B"/>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E12B1B"/>
  </w:style>
  <w:style w:type="character" w:customStyle="1" w:styleId="contextualspellingandgrammarerror">
    <w:name w:val="contextualspellingandgrammarerror"/>
    <w:basedOn w:val="DefaultParagraphFont"/>
    <w:rsid w:val="00E12B1B"/>
  </w:style>
  <w:style w:type="character" w:customStyle="1" w:styleId="eop">
    <w:name w:val="eop"/>
    <w:basedOn w:val="DefaultParagraphFont"/>
    <w:rsid w:val="00E12B1B"/>
  </w:style>
  <w:style w:type="character" w:styleId="Strong">
    <w:name w:val="Strong"/>
    <w:basedOn w:val="DefaultParagraphFont"/>
    <w:uiPriority w:val="22"/>
    <w:qFormat/>
    <w:rsid w:val="00E12B1B"/>
    <w:rPr>
      <w:b/>
      <w:bCs/>
    </w:rPr>
  </w:style>
  <w:style w:type="character" w:styleId="Emphasis">
    <w:name w:val="Emphasis"/>
    <w:basedOn w:val="DefaultParagraphFont"/>
    <w:uiPriority w:val="20"/>
    <w:qFormat/>
    <w:rsid w:val="00E12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3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MsInVyaSI6ImJwMjpjbGljayIsInVybCI6Imh0dHBzOi8vZmRhLnpvb21nb3YuY29tL3dlYmluYXIvcmVnaXN0ZXIvV05fcGdTdG5MZlhUcjJQYUlMYkZlbnItQT91dG1fbWVkaXVtPWVtYWlsJnV0bV9zb3VyY2U9Z292ZGVsaXZlcnkiLCJidWxsZXRpbl9pZCI6IjIwMjMwNTI0Ljc3MjI2OTkxIn0.PRDhWkENBkQ223sgwzDvmSO7SKFyXTQQ4AAosM1T_So/s/1256231544/br/203655531446-l" TargetMode="External"/><Relationship Id="rId13" Type="http://schemas.openxmlformats.org/officeDocument/2006/relationships/hyperlink" Target="https://lnks.gd/l/eyJhbGciOiJIUzI1NiJ9.eyJidWxsZXRpbl9saW5rX2lkIjoxMDcsInVyaSI6ImJwMjpjbGljayIsInVybCI6Imh0dHBzOi8vd3d3LmZkYS5nb3YvYWJvdXQtZmRhL29uY29sb2d5LWNlbnRlci1leGNlbGxlbmNlL3Byb2plY3Qtc29jcmF0ZXM_dXRtX21lZGl1bT1lbWFpbCZ1dG1fc291cmNlPWdvdmRlbGl2ZXJ5IiwiYnVsbGV0aW5faWQiOiIyMDIzMDUyNC43NzIyNjk5MSJ9.LxVo7h58KxWvxDrFh3xTu0-JEGiPTrybeJD0yfTEOPM/s/1256231544/br/203655531446-l" TargetMode="External"/><Relationship Id="rId18" Type="http://schemas.openxmlformats.org/officeDocument/2006/relationships/hyperlink" Target="https://lnks.gd/l/eyJhbGciOiJIUzI1NiJ9.eyJidWxsZXRpbl9saW5rX2lkIjoxMTIsInVyaSI6ImJwMjpjbGljayIsInVybCI6Imh0dHBzOi8vd3d3LmZkYS5nb3YvZHJ1Z3MvcmVzb3VyY2VzLWluZm9ybWF0aW9uLWFwcHJvdmVkLWRydWdzL2ZkYS1ncmFudHMtYWNjZWxlcmF0ZWQtYXBwcm92YWwtZW5mb3J0dW1hYi12ZWRvdGluLWVqZnYtcGVtYnJvbGl6dW1hYi1sb2NhbGx5LWFkdmFuY2VkLW9yLW1ldGFzdGF0aWM_dXRtX21lZGl1bT1lbWFpbCZ1dG1fc291cmNlPWdvdmRlbGl2ZXJ5IiwiYnVsbGV0aW5faWQiOiIyMDIzMDUyNC43NzIyNjk5MSJ9.hwuOovNIDEA-FkAExuxoZkEL7SNGiZh1_cIG1_6lwq4/s/1256231544/br/203655531446-l" TargetMode="External"/><Relationship Id="rId26" Type="http://schemas.openxmlformats.org/officeDocument/2006/relationships/hyperlink" Target="mailto:FDAOncology@fda.hhs.gov" TargetMode="External"/><Relationship Id="rId3" Type="http://schemas.openxmlformats.org/officeDocument/2006/relationships/webSettings" Target="webSettings.xml"/><Relationship Id="rId21" Type="http://schemas.openxmlformats.org/officeDocument/2006/relationships/hyperlink" Target="https://lnks.gd/l/eyJhbGciOiJIUzI1NiJ9.eyJidWxsZXRpbl9saW5rX2lkIjoxMTUsInVyaSI6ImJwMjpjbGljayIsInVybCI6Imh0dHBzOi8vd3d3LmZkYS5nb3YvZHJ1Z3MvcmVzb3VyY2VzLWluZm9ybWF0aW9uLWFwcHJvdmVkLWRydWdzL29uY29sb2d5LWNhbmNlci1oZW1hdG9sb2dpYy1tYWxpZ25hbmNpZXMtYXBwcm92YWwtbm90aWZpY2F0aW9ucz91dG1fbWVkaXVtPWVtYWlsJnV0bV9zb3VyY2U9Z292ZGVsaXZlcnkiLCJidWxsZXRpbl9pZCI6IjIwMjMwNTI0Ljc3MjI2OTkxIn0.fHVcRc59J53GQ6Kk2MsbP5znRQFYcd1pgQxMqOLJRXA/s/1256231544/br/203655531446-l" TargetMode="External"/><Relationship Id="rId7" Type="http://schemas.openxmlformats.org/officeDocument/2006/relationships/hyperlink" Target="https://lnks.gd/l/eyJhbGciOiJIUzI1NiJ9.eyJidWxsZXRpbl9saW5rX2lkIjoxMDIsInVyaSI6ImJwMjpjbGljayIsInVybCI6Imh0dHBzOi8vd3d3LmZkYS5nb3YvbmV3cy1ldmVudHMvZmRhLW1lZXRpbmdzLWNvbmZlcmVuY2VzLWFuZC13b3Jrc2hvcHMvZmRhLXdvcmtzaG9wLTh0aC1hbm51YWwtY2xpbmljYWwtb3V0Y29tZS1hc3Nlc3NtZW50LWNhbmNlci1jbGluaWNhbC10cmlhbHMtd29ya3Nob3AtMDYyNzIwMjM_dXRtX21lZGl1bT1lbWFpbCZ1dG1fc291cmNlPWdvdmRlbGl2ZXJ5IiwiYnVsbGV0aW5faWQiOiIyMDIzMDUyNC43NzIyNjk5MSJ9.erNTbnLiY8F1InxrGQ6pPRp-_n1UcFaNIPfggPUwUqg/s/1256231544/br/203655531446-l" TargetMode="External"/><Relationship Id="rId12" Type="http://schemas.openxmlformats.org/officeDocument/2006/relationships/hyperlink" Target="https://lnks.gd/l/eyJhbGciOiJIUzI1NiJ9.eyJidWxsZXRpbl9saW5rX2lkIjoxMDYsInVyaSI6ImJwMjpjbGljayIsInVybCI6Imh0dHBzOi8vd3d3LmZkYS5nb3YvYWJvdXQtZmRhL29uY29sb2d5LWNlbnRlci1leGNlbGxlbmNlL3Byb2plY3Qtc29jcmF0ZXM_dXRtX21lZGl1bT1lbWFpbCZ1dG1fc291cmNlPWdvdmRlbGl2ZXJ5IiwiYnVsbGV0aW5faWQiOiIyMDIzMDUyNC43NzIyNjk5MSJ9.I8B8ZiBnp8ZdKYBVhkkiLaEQF5o0EDPdP2ZurAjqYi8/s/1256231544/br/203655531446-l" TargetMode="External"/><Relationship Id="rId17" Type="http://schemas.openxmlformats.org/officeDocument/2006/relationships/hyperlink" Target="https://lnks.gd/l/eyJhbGciOiJIUzI1NiJ9.eyJidWxsZXRpbl9saW5rX2lkIjoxMTEsInVyaSI6ImJwMjpjbGljayIsInVybCI6Imh0dHBzOi8vd3d3LmZkYS5nb3YvZHJ1Z3MvcmVzb3VyY2VzLWluZm9ybWF0aW9uLWFwcHJvdmVkLWRydWdzL2ZkYS1hcHByb3Zlcy1vbWlkdWJpY2VsLXJlZHVjZS10aW1lLW5ldXRyb3BoaWwtcmVjb3ZlcnktYW5kLWluZmVjdGlvbi1wYXRpZW50cy1oZW1hdG9sb2dpYz91dG1fbWVkaXVtPWVtYWlsJnV0bV9zb3VyY2U9Z292ZGVsaXZlcnkiLCJidWxsZXRpbl9pZCI6IjIwMjMwNTI0Ljc3MjI2OTkxIn0.FjOWXlbPM56mHSlUPIOOioFEBCnV737clSXDsXk46pg/s/1256231544/br/203655531446-l" TargetMode="External"/><Relationship Id="rId25" Type="http://schemas.openxmlformats.org/officeDocument/2006/relationships/hyperlink" Target="https://lnks.gd/l/eyJhbGciOiJIUzI1NiJ9.eyJidWxsZXRpbl9saW5rX2lkIjoxMTgsInVyaSI6ImJwMjpjbGljayIsInVybCI6Imh0dHBzOi8vd3d3LmZkYS5nb3YvYWJvdXQtZmRhL29jZS1hbm51YWwtcmVwb3J0cy8yMDIyLW9jZS1hbm51YWwtcmVwb3J0P3V0bV9tZWRpdW09ZW1haWwmdXRtX3NvdXJjZT1nb3ZkZWxpdmVyeSIsImJ1bGxldGluX2lkIjoiMjAyMzA1MjQuNzcyMjY5OTEifQ.eWk-rM37TZJhUQwpPe38Tjn6lQS69333_u63VMQsI60/s/1256231544/br/203655531446-l" TargetMode="External"/><Relationship Id="rId2" Type="http://schemas.openxmlformats.org/officeDocument/2006/relationships/settings" Target="settings.xml"/><Relationship Id="rId16" Type="http://schemas.openxmlformats.org/officeDocument/2006/relationships/hyperlink" Target="https://lnks.gd/l/eyJhbGciOiJIUzI1NiJ9.eyJidWxsZXRpbl9saW5rX2lkIjoxMTAsInVyaSI6ImJwMjpjbGljayIsInVybCI6Imh0dHBzOi8vd3d3LmZkYS5nb3YvZHJ1Z3MvcmVzb3VyY2VzLWluZm9ybWF0aW9uLWFwcHJvdmVkLWRydWdzL2ZkYS1hcHByb3Zlcy1wb2xhdHV6dW1hYi12ZWRvdGluLXBpaXEtcHJldmlvdXNseS11bnRyZWF0ZWQtZGlmZnVzZS1sYXJnZS1iLWNlbGwtbHltcGhvbWEtbm90P3V0bV9tZWRpdW09ZW1haWwmdXRtX3NvdXJjZT1nb3ZkZWxpdmVyeSIsImJ1bGxldGluX2lkIjoiMjAyMzA1MjQuNzcyMjY5OTEifQ.EoSE0U-05gr6CtuQ3yY9Rg26IUWGGlnyXhZSM9A_hUk/s/1256231544/br/203655531446-l" TargetMode="External"/><Relationship Id="rId20" Type="http://schemas.openxmlformats.org/officeDocument/2006/relationships/hyperlink" Target="https://lnks.gd/l/eyJhbGciOiJIUzI1NiJ9.eyJidWxsZXRpbl9saW5rX2lkIjoxMTQsInVyaSI6ImJwMjpjbGljayIsInVybCI6Imh0dHBzOi8vd3d3LmZkYS5nb3YvYWJvdXQtZmRhL29uY29sb2d5LWNlbnRlci1leGNlbGxlbmNlL2hvdy1kby1pLXVzZS1wcmVzY3JpcHRpb24tZHJ1Zy1sYWJlbGluZz91dG1fbWVkaXVtPWVtYWlsJnV0bV9zb3VyY2U9Z292ZGVsaXZlcnkiLCJidWxsZXRpbl9pZCI6IjIwMjMwNTI0Ljc3MjI2OTkxIn0.gfMk54wwFS7DUVxcdpKg9rmcC1TWggARn4m66t5csZc/s/1256231544/br/203655531446-l"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EsInVyaSI6ImJwMjpjbGljayIsInVybCI6Imh0dHBzOi8vd3d3LnN1cnZleW1vbmtleS5jb20vci9YU0ZGQjIzP3V0bV9tZWRpdW09ZW1haWwmdXRtX3NvdXJjZT1nb3ZkZWxpdmVyeSIsImJ1bGxldGluX2lkIjoiMjAyMzA1MjQuNzcyMjY5OTEifQ.ughgFdeS53sy0r39ooghF3YrTTD7T0d4lgbHl43IWyg/s/1256231544/br/203655531446-l" TargetMode="External"/><Relationship Id="rId11" Type="http://schemas.openxmlformats.org/officeDocument/2006/relationships/hyperlink" Target="https://lnks.gd/l/eyJhbGciOiJIUzI1NiJ9.eyJidWxsZXRpbl9saW5rX2lkIjoxMDUsInVyaSI6ImJwMjpjbGljayIsInVybCI6Imh0dHBzOi8vd3d3LmZkYS5nb3YvYWJvdXQtZmRhL29uY29sb2d5LWNlbnRlci1leGNlbGxlbmNlL3Byb2plY3Qtc29jcmF0ZXM_dXRtX21lZGl1bT1lbWFpbCZ1dG1fc291cmNlPWdvdmRlbGl2ZXJ5IiwiYnVsbGV0aW5faWQiOiIyMDIzMDUyNC43NzIyNjk5MSJ9.CaLFRoSSdqF6GuBUELKndpU0LJqDPWPbgp2KdsSgh44/s/1256231544/br/203655531446-l" TargetMode="External"/><Relationship Id="rId24" Type="http://schemas.openxmlformats.org/officeDocument/2006/relationships/hyperlink" Target="https://lnks.gd/l/eyJhbGciOiJIUzI1NiJ9.eyJidWxsZXRpbl9saW5rX2lkIjoxMTcsInVyaSI6ImJwMjpjbGljayIsInVybCI6Imh0dHBzOi8vd3d3LmZkYS5nb3YvYWJvdXQtZmRhL29jZS1hbm51YWwtcmVwb3J0cy8yMDIyLW9jZS1hbm51YWwtcmVwb3J0P3V0bV9tZWRpdW09ZW1haWwmdXRtX3NvdXJjZT1nb3ZkZWxpdmVyeSIsImJ1bGxldGluX2lkIjoiMjAyMzA1MjQuNzcyMjY5OTEifQ.4zDg0aTTL7F-mFvF5zqRCXD5MsE8hYbEEVvcs2nm5Y4/s/1256231544/br/203655531446-l" TargetMode="External"/><Relationship Id="rId5" Type="http://schemas.openxmlformats.org/officeDocument/2006/relationships/hyperlink" Target="https://lnks.gd/l/eyJhbGciOiJIUzI1NiJ9.eyJidWxsZXRpbl9saW5rX2lkIjoxMDAsInVyaSI6ImJwMjpjbGljayIsInVybCI6Imh0dHBzOi8vd3d3LmZkYS5nb3YvbmV3cy1ldmVudHMvZmRhLW1lZXRpbmdzLWNvbmZlcmVuY2VzLWFuZC13b3Jrc2hvcHMvanVuZS0xNS0yMDIzLWNvbnZlcnNhdGlvbnMtY2FuY2VyLW5hdGlvbmFsLWJsYWNrLWZhbWlseS1jYW5jZXItYXdhcmVuZXNzLXdlZWstZW5nYWdpbmctZ2VuZXJhdGlvbnM_dXRtX21lZGl1bT1lbWFpbCZ1dG1fc291cmNlPWdvdmRlbGl2ZXJ5IiwiYnVsbGV0aW5faWQiOiIyMDIzMDUyNC43NzIyNjk5MSJ9.pTzpsYOurqbRbgDzONdXTx00299JIT26TAJKtBwdrIM/s/1256231544/br/203655531446-l" TargetMode="External"/><Relationship Id="rId15" Type="http://schemas.openxmlformats.org/officeDocument/2006/relationships/hyperlink" Target="https://lnks.gd/l/eyJhbGciOiJIUzI1NiJ9.eyJidWxsZXRpbl9saW5rX2lkIjoxMDksInVyaSI6ImJwMjpjbGljayIsInVybCI6Imh0dHBzOi8vd3d3LmhlbWF0b2xvZ3kub3JnL2Fkdm9jYWN5L2dldC1pbnZvbHZlZC9hc2gtZmRhLWNvbGxhYm9yYXRpb24_dXRtX21lZGl1bT1lbWFpbCZ1dG1fc291cmNlPWdvdmRlbGl2ZXJ5IiwiYnVsbGV0aW5faWQiOiIyMDIzMDUyNC43NzIyNjk5MSJ9.xy5xpSk6bW9cQbSHD7oKcUPwf5UZf8irNU20hfZpVPg/s/1256231544/br/203655531446-l" TargetMode="Externa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image" Target="https://content.govdelivery.com/attachments/fancy_images/USFDA/2023/05/7622405/4761938/project-socrates-square_crop.jpg" TargetMode="External"/><Relationship Id="rId19" Type="http://schemas.openxmlformats.org/officeDocument/2006/relationships/hyperlink" Target="https://lnks.gd/l/eyJhbGciOiJIUzI1NiJ9.eyJidWxsZXRpbl9saW5rX2lkIjoxMTMsInVyaSI6ImJwMjpjbGljayIsInVybCI6Imh0dHBzOi8vd3d3LmZkYS5nb3YvZHJ1Z3MvcmVzb3VyY2VzLWluZm9ybWF0aW9uLWFwcHJvdmVkLWRydWdzL2ZkYS1ncmFudHMtYWNjZWxlcmF0ZWQtYXBwcm92YWwtcmV0aWZhbmxpbWFiLWRsd3ItbWV0YXN0YXRpYy1vci1yZWN1cnJlbnQtbG9jYWxseS1hZHZhbmNlZC1tZXJrZWw_dXRtX21lZGl1bT1lbWFpbCZ1dG1fc291cmNlPWdvdmRlbGl2ZXJ5IiwiYnVsbGV0aW5faWQiOiIyMDIzMDUyNC43NzIyNjk5MSJ9.rELLUFGJvePezTKVXElNyIXF7CrfHzWNYf7oQEz5wfw/s/1256231544/br/203655531446-l" TargetMode="External"/><Relationship Id="rId4" Type="http://schemas.openxmlformats.org/officeDocument/2006/relationships/image" Target="media/image1.jpeg"/><Relationship Id="rId9" Type="http://schemas.openxmlformats.org/officeDocument/2006/relationships/hyperlink" Target="https://lnks.gd/l/eyJhbGciOiJIUzI1NiJ9.eyJidWxsZXRpbl9saW5rX2lkIjoxMDQsInVyaSI6ImJwMjpjbGljayIsInVybCI6Imh0dHBzOi8vd3d3LmZkYS5nb3YvYWJvdXQtZmRhL29uY29sb2d5LWNlbnRlci1leGNlbGxlbmNlL29jZS1tZWV0aW5ncy1hbmQtd29ya3Nob3BzP3V0bV9tZWRpdW09ZW1haWwmdXRtX3NvdXJjZT1nb3ZkZWxpdmVyeSIsImJ1bGxldGluX2lkIjoiMjAyMzA1MjQuNzcyMjY5OTEifQ.QNBVaNfg2U-MWv0OG0W4mJ1mkH0Qkk1ai5gH08Kem2M/s/1256231544/br/203655531446-l" TargetMode="External"/><Relationship Id="rId14" Type="http://schemas.openxmlformats.org/officeDocument/2006/relationships/hyperlink" Target="https://lnks.gd/l/eyJhbGciOiJIUzI1NiJ9.eyJidWxsZXRpbl9saW5rX2lkIjoxMDgsInVyaSI6ImJwMjpjbGljayIsInVybCI6Imh0dHBzOi8vd3d3LmFhY3Iub3JnL3Byb2Zlc3Npb25hbHMvcG9saWN5LWFuZC1hZHZvY2FjeS9yZWd1bGF0b3J5LXNjaWVuY2UtYW5kLXBvbGljeS9mZGEtYWFjci1vbmNvbG9neS1lZHVjYXRpb25hbC1mZWxsb3dzaGlwLz91dG1fbWVkaXVtPWVtYWlsJnV0bV9zb3VyY2U9Z292ZGVsaXZlcnkiLCJidWxsZXRpbl9pZCI6IjIwMjMwNTI0Ljc3MjI2OTkxIn0.wbrsvasD1WaWDpIYDuoxk_eJUF97GM78yR6MTO8qkKc/s/1256231544/br/203655531446-l" TargetMode="External"/><Relationship Id="rId22" Type="http://schemas.openxmlformats.org/officeDocument/2006/relationships/image" Target="media/image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1859</Words>
  <Characters>10598</Characters>
  <Application>Microsoft Office Word</Application>
  <DocSecurity>0</DocSecurity>
  <Lines>88</Lines>
  <Paragraphs>24</Paragraphs>
  <ScaleCrop>false</ScaleCrop>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Goldberg, Kirsten</dc:creator>
  <cp:keywords/>
  <dc:description/>
  <cp:lastModifiedBy>Goldberg, Kirsten</cp:lastModifiedBy>
  <cp:revision>1</cp:revision>
  <dcterms:created xsi:type="dcterms:W3CDTF">2023-10-23T17:37:00Z</dcterms:created>
  <dcterms:modified xsi:type="dcterms:W3CDTF">2023-10-23T17:38:00Z</dcterms:modified>
</cp:coreProperties>
</file>